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0CC9" w14:textId="77777777" w:rsidR="007A2E5E" w:rsidRPr="00145912" w:rsidRDefault="007A2E5E" w:rsidP="009B0A28">
      <w:pPr>
        <w:pStyle w:val="Textosinformato"/>
        <w:jc w:val="both"/>
        <w:rPr>
          <w:rFonts w:asciiTheme="minorHAnsi" w:hAnsiTheme="minorHAnsi" w:cstheme="minorHAnsi"/>
          <w:b/>
          <w:sz w:val="22"/>
          <w:szCs w:val="22"/>
        </w:rPr>
      </w:pPr>
    </w:p>
    <w:p w14:paraId="3A9D3594" w14:textId="0878608B" w:rsidR="00836666" w:rsidRDefault="00720EDC" w:rsidP="00720EDC">
      <w:pPr>
        <w:pStyle w:val="Prrafodelista"/>
        <w:spacing w:after="0" w:line="240" w:lineRule="auto"/>
        <w:ind w:left="0"/>
        <w:jc w:val="center"/>
        <w:rPr>
          <w:rFonts w:ascii="VW Headline OT-Book" w:hAnsi="VW Headline OT-Book" w:cs="Calibri"/>
          <w:b/>
          <w:sz w:val="32"/>
          <w:szCs w:val="36"/>
        </w:rPr>
      </w:pPr>
      <w:r w:rsidRPr="00720EDC">
        <w:rPr>
          <w:rFonts w:ascii="VW Headline OT-Book" w:hAnsi="VW Headline OT-Book" w:cs="Calibri"/>
          <w:b/>
          <w:sz w:val="32"/>
          <w:szCs w:val="36"/>
        </w:rPr>
        <w:t xml:space="preserve">El Grupo Volkswagen, BASF, Daimler AG y </w:t>
      </w:r>
      <w:proofErr w:type="spellStart"/>
      <w:r w:rsidRPr="00720EDC">
        <w:rPr>
          <w:rFonts w:ascii="VW Headline OT-Book" w:hAnsi="VW Headline OT-Book" w:cs="Calibri"/>
          <w:b/>
          <w:sz w:val="32"/>
          <w:szCs w:val="36"/>
        </w:rPr>
        <w:t>Fairphone</w:t>
      </w:r>
      <w:proofErr w:type="spellEnd"/>
      <w:r w:rsidRPr="00720EDC">
        <w:rPr>
          <w:rFonts w:ascii="VW Headline OT-Book" w:hAnsi="VW Headline OT-Book" w:cs="Calibri"/>
          <w:b/>
          <w:sz w:val="32"/>
          <w:szCs w:val="36"/>
        </w:rPr>
        <w:t xml:space="preserve"> inician una asociación para la extracción sostenible de litio en Chile</w:t>
      </w:r>
    </w:p>
    <w:p w14:paraId="0D1C6E92" w14:textId="77777777" w:rsidR="00720EDC" w:rsidRPr="00977D48" w:rsidRDefault="00720EDC" w:rsidP="00720EDC">
      <w:pPr>
        <w:pStyle w:val="Prrafodelista"/>
        <w:spacing w:after="0" w:line="240" w:lineRule="auto"/>
        <w:ind w:left="0"/>
        <w:jc w:val="center"/>
        <w:rPr>
          <w:rFonts w:asciiTheme="minorHAnsi" w:hAnsiTheme="minorHAnsi"/>
          <w:b/>
        </w:rPr>
      </w:pPr>
    </w:p>
    <w:p w14:paraId="5FE811B5" w14:textId="7D5EC3E5" w:rsidR="00D56058" w:rsidRDefault="006B0A64" w:rsidP="00D56058">
      <w:pPr>
        <w:pStyle w:val="Prrafodelista"/>
        <w:numPr>
          <w:ilvl w:val="0"/>
          <w:numId w:val="4"/>
        </w:numPr>
        <w:jc w:val="both"/>
        <w:rPr>
          <w:rFonts w:ascii="VW Text" w:hAnsi="VW Text"/>
          <w:b/>
          <w:spacing w:val="10"/>
        </w:rPr>
      </w:pPr>
      <w:r w:rsidRPr="006B0A64">
        <w:rPr>
          <w:rFonts w:ascii="VW Text" w:hAnsi="VW Text"/>
          <w:b/>
          <w:spacing w:val="10"/>
        </w:rPr>
        <w:t>La "Asociación para el Litio Responsable" pretende promover el desarrollo sostenible y una mejor gestión de los recursos naturales</w:t>
      </w:r>
      <w:r w:rsidR="001A2DBE">
        <w:rPr>
          <w:rFonts w:ascii="VW Text" w:hAnsi="VW Text"/>
          <w:b/>
          <w:spacing w:val="10"/>
        </w:rPr>
        <w:t xml:space="preserve">. </w:t>
      </w:r>
    </w:p>
    <w:p w14:paraId="1C82C06C" w14:textId="5F1CBC69" w:rsidR="00CC374E" w:rsidRDefault="00CC374E" w:rsidP="00D56058">
      <w:pPr>
        <w:pStyle w:val="Prrafodelista"/>
        <w:numPr>
          <w:ilvl w:val="0"/>
          <w:numId w:val="4"/>
        </w:numPr>
        <w:jc w:val="both"/>
        <w:rPr>
          <w:rFonts w:ascii="VW Text" w:hAnsi="VW Text"/>
          <w:b/>
          <w:spacing w:val="10"/>
        </w:rPr>
      </w:pPr>
      <w:r w:rsidRPr="00CC374E">
        <w:rPr>
          <w:rFonts w:ascii="VW Text" w:hAnsi="VW Text"/>
          <w:b/>
          <w:spacing w:val="10"/>
        </w:rPr>
        <w:t>La GIZ iniciará un proceso participativo, invitando a todos los actores relevantes del Salar de Atacama a trabajar en un plan de acción conjunto</w:t>
      </w:r>
      <w:r>
        <w:rPr>
          <w:rFonts w:ascii="VW Text" w:hAnsi="VW Text"/>
          <w:b/>
          <w:spacing w:val="10"/>
        </w:rPr>
        <w:t>.</w:t>
      </w:r>
    </w:p>
    <w:p w14:paraId="61074796" w14:textId="2AE6B8F8" w:rsidR="00C445B2" w:rsidRDefault="000562AE" w:rsidP="00D56058">
      <w:pPr>
        <w:pStyle w:val="Prrafodelista"/>
        <w:numPr>
          <w:ilvl w:val="0"/>
          <w:numId w:val="4"/>
        </w:numPr>
        <w:jc w:val="both"/>
        <w:rPr>
          <w:rFonts w:ascii="VW Text" w:hAnsi="VW Text"/>
          <w:b/>
          <w:spacing w:val="10"/>
        </w:rPr>
      </w:pPr>
      <w:r w:rsidRPr="000562AE">
        <w:rPr>
          <w:rFonts w:ascii="VW Text" w:hAnsi="VW Text"/>
          <w:b/>
          <w:spacing w:val="10"/>
        </w:rPr>
        <w:t xml:space="preserve">El Grupo Volkswagen, BASF, Daimler AG y </w:t>
      </w:r>
      <w:proofErr w:type="spellStart"/>
      <w:r w:rsidRPr="000562AE">
        <w:rPr>
          <w:rFonts w:ascii="VW Text" w:hAnsi="VW Text"/>
          <w:b/>
          <w:spacing w:val="10"/>
        </w:rPr>
        <w:t>Fairphone</w:t>
      </w:r>
      <w:proofErr w:type="spellEnd"/>
      <w:r w:rsidRPr="000562AE">
        <w:rPr>
          <w:rFonts w:ascii="VW Text" w:hAnsi="VW Text"/>
          <w:b/>
          <w:spacing w:val="10"/>
        </w:rPr>
        <w:t xml:space="preserve"> financia</w:t>
      </w:r>
      <w:r>
        <w:rPr>
          <w:rFonts w:ascii="VW Text" w:hAnsi="VW Text"/>
          <w:b/>
          <w:spacing w:val="10"/>
        </w:rPr>
        <w:t>rán</w:t>
      </w:r>
      <w:r w:rsidRPr="000562AE">
        <w:rPr>
          <w:rFonts w:ascii="VW Text" w:hAnsi="VW Text"/>
          <w:b/>
          <w:spacing w:val="10"/>
        </w:rPr>
        <w:t xml:space="preserve"> la iniciativa en sus inicios</w:t>
      </w:r>
      <w:r w:rsidR="00E00A03" w:rsidRPr="00E00A03">
        <w:rPr>
          <w:rFonts w:ascii="VW Text" w:hAnsi="VW Text"/>
          <w:b/>
          <w:spacing w:val="10"/>
        </w:rPr>
        <w:t>.</w:t>
      </w:r>
    </w:p>
    <w:p w14:paraId="7052C647" w14:textId="386F0A90" w:rsidR="000562AE" w:rsidRPr="00D56058" w:rsidRDefault="00F40CC1" w:rsidP="00D56058">
      <w:pPr>
        <w:pStyle w:val="Prrafodelista"/>
        <w:numPr>
          <w:ilvl w:val="0"/>
          <w:numId w:val="4"/>
        </w:numPr>
        <w:jc w:val="both"/>
        <w:rPr>
          <w:rFonts w:ascii="VW Text" w:hAnsi="VW Text"/>
          <w:b/>
          <w:spacing w:val="10"/>
        </w:rPr>
      </w:pPr>
      <w:r>
        <w:rPr>
          <w:rFonts w:ascii="VW Text" w:hAnsi="VW Text"/>
          <w:b/>
          <w:spacing w:val="10"/>
        </w:rPr>
        <w:t xml:space="preserve">Habrá un foco especial respecto </w:t>
      </w:r>
      <w:r w:rsidRPr="00F40CC1">
        <w:rPr>
          <w:rFonts w:ascii="VW Text" w:hAnsi="VW Text"/>
          <w:b/>
          <w:spacing w:val="10"/>
        </w:rPr>
        <w:t>a protección de la cuenca del Salar de Atacama en Chile</w:t>
      </w:r>
      <w:r>
        <w:rPr>
          <w:rFonts w:ascii="VW Text" w:hAnsi="VW Text"/>
          <w:b/>
          <w:spacing w:val="10"/>
        </w:rPr>
        <w:t xml:space="preserve">. </w:t>
      </w:r>
    </w:p>
    <w:p w14:paraId="29186492" w14:textId="77777777" w:rsidR="00D56058" w:rsidRDefault="00D56058" w:rsidP="00D56058">
      <w:pPr>
        <w:jc w:val="both"/>
        <w:rPr>
          <w:rFonts w:ascii="VW Text" w:hAnsi="VW Text"/>
          <w:b/>
          <w:spacing w:val="10"/>
        </w:rPr>
      </w:pPr>
    </w:p>
    <w:p w14:paraId="0BB725D9" w14:textId="43A61997" w:rsidR="00CC78E5" w:rsidRPr="00CC78E5" w:rsidRDefault="00A61FB7" w:rsidP="00CC78E5">
      <w:pPr>
        <w:jc w:val="both"/>
        <w:rPr>
          <w:rFonts w:ascii="VW Text" w:hAnsi="VW Text"/>
          <w:bCs/>
          <w:spacing w:val="10"/>
        </w:rPr>
      </w:pPr>
      <w:r w:rsidRPr="00D56058">
        <w:rPr>
          <w:rFonts w:ascii="VW Text" w:hAnsi="VW Text"/>
          <w:b/>
          <w:spacing w:val="10"/>
        </w:rPr>
        <w:t xml:space="preserve">Santiago, </w:t>
      </w:r>
      <w:r w:rsidR="00F40CC1">
        <w:rPr>
          <w:rFonts w:ascii="VW Text" w:hAnsi="VW Text"/>
          <w:b/>
          <w:spacing w:val="10"/>
        </w:rPr>
        <w:t xml:space="preserve">18 </w:t>
      </w:r>
      <w:r w:rsidRPr="00D56058">
        <w:rPr>
          <w:rFonts w:ascii="VW Text" w:hAnsi="VW Text"/>
          <w:b/>
          <w:spacing w:val="10"/>
        </w:rPr>
        <w:t xml:space="preserve">de </w:t>
      </w:r>
      <w:r w:rsidR="00F40CC1">
        <w:rPr>
          <w:rFonts w:ascii="VW Text" w:hAnsi="VW Text"/>
          <w:b/>
          <w:spacing w:val="10"/>
        </w:rPr>
        <w:t xml:space="preserve">junio </w:t>
      </w:r>
      <w:r w:rsidRPr="00D56058">
        <w:rPr>
          <w:rFonts w:ascii="VW Text" w:hAnsi="VW Text"/>
          <w:b/>
          <w:spacing w:val="10"/>
        </w:rPr>
        <w:t>de 2021</w:t>
      </w:r>
      <w:r w:rsidR="00B33B9B" w:rsidRPr="00D56058">
        <w:rPr>
          <w:rFonts w:ascii="VW Text" w:hAnsi="VW Text"/>
          <w:b/>
          <w:spacing w:val="10"/>
        </w:rPr>
        <w:t>.</w:t>
      </w:r>
      <w:r w:rsidR="00495DEC" w:rsidRPr="00D56058">
        <w:rPr>
          <w:rFonts w:asciiTheme="minorHAnsi" w:hAnsiTheme="minorHAnsi"/>
          <w:b/>
          <w:spacing w:val="10"/>
        </w:rPr>
        <w:t xml:space="preserve"> </w:t>
      </w:r>
      <w:r w:rsidR="00CC78E5" w:rsidRPr="00CC78E5">
        <w:rPr>
          <w:rFonts w:ascii="VW Text" w:hAnsi="VW Text"/>
          <w:bCs/>
          <w:spacing w:val="10"/>
        </w:rPr>
        <w:t xml:space="preserve">Varias empresas han puesto en marcha </w:t>
      </w:r>
      <w:r w:rsidR="00CC78E5">
        <w:rPr>
          <w:rFonts w:ascii="VW Text" w:hAnsi="VW Text"/>
          <w:bCs/>
          <w:spacing w:val="10"/>
        </w:rPr>
        <w:t>la</w:t>
      </w:r>
      <w:r w:rsidR="00CC78E5" w:rsidRPr="00CC78E5">
        <w:rPr>
          <w:rFonts w:ascii="VW Text" w:hAnsi="VW Text"/>
          <w:bCs/>
          <w:spacing w:val="10"/>
        </w:rPr>
        <w:t xml:space="preserve"> "Asociación para el Litio Responsable" con el objetivo de trabajar por una gestión responsable de los recursos naturales, incluido el litio, en el Salar de Atacama</w:t>
      </w:r>
      <w:r w:rsidR="007D5BE7">
        <w:rPr>
          <w:rFonts w:ascii="VW Text" w:hAnsi="VW Text"/>
          <w:bCs/>
          <w:spacing w:val="10"/>
        </w:rPr>
        <w:t xml:space="preserve"> nuestro país.</w:t>
      </w:r>
      <w:r w:rsidR="00CC78E5" w:rsidRPr="00CC78E5">
        <w:rPr>
          <w:rFonts w:ascii="VW Text" w:hAnsi="VW Text"/>
          <w:bCs/>
          <w:spacing w:val="10"/>
        </w:rPr>
        <w:t xml:space="preserve"> Esta asociación intersectorial está financiada en sus inicios por el Grupo Volkswagen, BASF, Daimler AG y </w:t>
      </w:r>
      <w:proofErr w:type="spellStart"/>
      <w:r w:rsidR="00CC78E5" w:rsidRPr="00CC78E5">
        <w:rPr>
          <w:rFonts w:ascii="VW Text" w:hAnsi="VW Text"/>
          <w:bCs/>
          <w:spacing w:val="10"/>
        </w:rPr>
        <w:t>Fairphone</w:t>
      </w:r>
      <w:proofErr w:type="spellEnd"/>
      <w:r w:rsidR="00CC78E5" w:rsidRPr="00CC78E5">
        <w:rPr>
          <w:rFonts w:ascii="VW Text" w:hAnsi="VW Text"/>
          <w:bCs/>
          <w:spacing w:val="10"/>
        </w:rPr>
        <w:t>. La asociación pretende fomentar el diálogo entre las partes interesadas locales, generando y sintetizando datos científicos y buscando soluciones de forma participativa.</w:t>
      </w:r>
    </w:p>
    <w:p w14:paraId="0C33A2B8" w14:textId="77777777" w:rsidR="00CC78E5" w:rsidRPr="00CC78E5" w:rsidRDefault="00CC78E5" w:rsidP="00CC78E5">
      <w:pPr>
        <w:jc w:val="both"/>
        <w:rPr>
          <w:rFonts w:ascii="VW Text" w:hAnsi="VW Text"/>
          <w:bCs/>
          <w:spacing w:val="10"/>
        </w:rPr>
      </w:pPr>
    </w:p>
    <w:p w14:paraId="0B3EF1D3" w14:textId="3D0D55EC" w:rsidR="000812E2" w:rsidRPr="000812E2" w:rsidRDefault="000812E2" w:rsidP="000812E2">
      <w:pPr>
        <w:jc w:val="both"/>
        <w:rPr>
          <w:rFonts w:ascii="VW Text" w:hAnsi="VW Text"/>
          <w:bCs/>
          <w:spacing w:val="10"/>
        </w:rPr>
      </w:pPr>
      <w:r w:rsidRPr="000812E2">
        <w:rPr>
          <w:rFonts w:ascii="VW Text" w:hAnsi="VW Text"/>
          <w:bCs/>
          <w:spacing w:val="10"/>
        </w:rPr>
        <w:t xml:space="preserve">Debido a la expansión de la </w:t>
      </w:r>
      <w:r>
        <w:rPr>
          <w:rFonts w:ascii="VW Text" w:hAnsi="VW Text"/>
          <w:bCs/>
          <w:spacing w:val="10"/>
        </w:rPr>
        <w:t>movilidad eléctrica</w:t>
      </w:r>
      <w:r w:rsidRPr="000812E2">
        <w:rPr>
          <w:rFonts w:ascii="VW Text" w:hAnsi="VW Text"/>
          <w:bCs/>
          <w:spacing w:val="10"/>
        </w:rPr>
        <w:t xml:space="preserve"> y la digitalización, se espera que la demanda de litio como material clave en las baterías crezca en los próximos años. Las mayores reservas de litio del mundo y gran parte de la producción total se encuentran en el Salar de Atacama. El ecosistema de la región es frágil y no hay consenso sobre los impactos y riesgos de la minería del litio y otras actividades económicas en la región. Los riesgos potenciales derivados de los desplazamientos del agua y de la capa freática podrían perjudicar a los ecosistemas y afectar a los medios de vida locales</w:t>
      </w:r>
      <w:r w:rsidR="00CE1B32">
        <w:rPr>
          <w:rFonts w:ascii="VW Text" w:hAnsi="VW Text"/>
          <w:bCs/>
          <w:spacing w:val="10"/>
        </w:rPr>
        <w:t>, por lo que, p</w:t>
      </w:r>
      <w:r w:rsidRPr="000812E2">
        <w:rPr>
          <w:rFonts w:ascii="VW Text" w:hAnsi="VW Text"/>
          <w:bCs/>
          <w:spacing w:val="10"/>
        </w:rPr>
        <w:t>ara abordar eficazmente estos riesgos relacionados con el agua es necesaria la colaboración de las partes interesadas.</w:t>
      </w:r>
    </w:p>
    <w:p w14:paraId="08CFF23D" w14:textId="1CE02608" w:rsidR="000812E2" w:rsidRDefault="000812E2" w:rsidP="000812E2">
      <w:pPr>
        <w:jc w:val="both"/>
        <w:rPr>
          <w:rFonts w:ascii="VW Text" w:hAnsi="VW Text"/>
          <w:bCs/>
          <w:spacing w:val="10"/>
        </w:rPr>
      </w:pPr>
    </w:p>
    <w:p w14:paraId="4A5A168B" w14:textId="6240E047" w:rsidR="008E3375" w:rsidRPr="008E3375" w:rsidRDefault="008E3375" w:rsidP="008E3375">
      <w:pPr>
        <w:jc w:val="both"/>
        <w:rPr>
          <w:rFonts w:ascii="VW Text" w:hAnsi="VW Text"/>
          <w:bCs/>
          <w:spacing w:val="10"/>
        </w:rPr>
      </w:pPr>
      <w:r w:rsidRPr="008E3375">
        <w:rPr>
          <w:rFonts w:ascii="VW Text" w:hAnsi="VW Text"/>
          <w:bCs/>
          <w:spacing w:val="10"/>
        </w:rPr>
        <w:t xml:space="preserve">La Deutsche </w:t>
      </w:r>
      <w:proofErr w:type="spellStart"/>
      <w:r w:rsidRPr="008E3375">
        <w:rPr>
          <w:rFonts w:ascii="VW Text" w:hAnsi="VW Text"/>
          <w:bCs/>
          <w:spacing w:val="10"/>
        </w:rPr>
        <w:t>Gesellschaft</w:t>
      </w:r>
      <w:proofErr w:type="spellEnd"/>
      <w:r w:rsidRPr="008E3375">
        <w:rPr>
          <w:rFonts w:ascii="VW Text" w:hAnsi="VW Text"/>
          <w:bCs/>
          <w:spacing w:val="10"/>
        </w:rPr>
        <w:t xml:space="preserve"> </w:t>
      </w:r>
      <w:proofErr w:type="spellStart"/>
      <w:r w:rsidRPr="008E3375">
        <w:rPr>
          <w:rFonts w:ascii="VW Text" w:hAnsi="VW Text"/>
          <w:bCs/>
          <w:spacing w:val="10"/>
        </w:rPr>
        <w:t>für</w:t>
      </w:r>
      <w:proofErr w:type="spellEnd"/>
      <w:r w:rsidRPr="008E3375">
        <w:rPr>
          <w:rFonts w:ascii="VW Text" w:hAnsi="VW Text"/>
          <w:bCs/>
          <w:spacing w:val="10"/>
        </w:rPr>
        <w:t xml:space="preserve"> </w:t>
      </w:r>
      <w:proofErr w:type="spellStart"/>
      <w:r w:rsidRPr="008E3375">
        <w:rPr>
          <w:rFonts w:ascii="VW Text" w:hAnsi="VW Text"/>
          <w:bCs/>
          <w:spacing w:val="10"/>
        </w:rPr>
        <w:t>Internationale</w:t>
      </w:r>
      <w:proofErr w:type="spellEnd"/>
      <w:r w:rsidRPr="008E3375">
        <w:rPr>
          <w:rFonts w:ascii="VW Text" w:hAnsi="VW Text"/>
          <w:bCs/>
          <w:spacing w:val="10"/>
        </w:rPr>
        <w:t xml:space="preserve"> </w:t>
      </w:r>
      <w:proofErr w:type="spellStart"/>
      <w:r w:rsidRPr="008E3375">
        <w:rPr>
          <w:rFonts w:ascii="VW Text" w:hAnsi="VW Text"/>
          <w:bCs/>
          <w:spacing w:val="10"/>
        </w:rPr>
        <w:t>Zusammenarbeit</w:t>
      </w:r>
      <w:proofErr w:type="spellEnd"/>
      <w:r w:rsidRPr="008E3375">
        <w:rPr>
          <w:rFonts w:ascii="VW Text" w:hAnsi="VW Text"/>
          <w:bCs/>
          <w:spacing w:val="10"/>
        </w:rPr>
        <w:t xml:space="preserve"> (GIZ) </w:t>
      </w:r>
      <w:proofErr w:type="spellStart"/>
      <w:r w:rsidRPr="008E3375">
        <w:rPr>
          <w:rFonts w:ascii="VW Text" w:hAnsi="VW Text"/>
          <w:bCs/>
          <w:spacing w:val="10"/>
        </w:rPr>
        <w:t>GmbH</w:t>
      </w:r>
      <w:proofErr w:type="spellEnd"/>
      <w:r w:rsidRPr="008E3375">
        <w:rPr>
          <w:rFonts w:ascii="VW Text" w:hAnsi="VW Text"/>
          <w:bCs/>
          <w:spacing w:val="10"/>
        </w:rPr>
        <w:t>, por encargo de las empresas, coordinará la asociación con el fin de encontrar un terreno común mediante la creación de una plataforma de múltiples partes interesadas entre todos los actores relevantes de la cuenca del Salar, desde grupos de la sociedad civil</w:t>
      </w:r>
      <w:r>
        <w:rPr>
          <w:rFonts w:ascii="VW Text" w:hAnsi="VW Text"/>
          <w:bCs/>
          <w:spacing w:val="10"/>
        </w:rPr>
        <w:t>,</w:t>
      </w:r>
      <w:r w:rsidRPr="008E3375">
        <w:rPr>
          <w:rFonts w:ascii="VW Text" w:hAnsi="VW Text"/>
          <w:bCs/>
          <w:spacing w:val="10"/>
        </w:rPr>
        <w:t xml:space="preserve"> hasta comunidades indígenas, instituciones gubernamentales</w:t>
      </w:r>
      <w:r>
        <w:rPr>
          <w:rFonts w:ascii="VW Text" w:hAnsi="VW Text"/>
          <w:bCs/>
          <w:spacing w:val="10"/>
        </w:rPr>
        <w:t>,</w:t>
      </w:r>
      <w:r w:rsidRPr="008E3375">
        <w:rPr>
          <w:rFonts w:ascii="VW Text" w:hAnsi="VW Text"/>
          <w:bCs/>
          <w:spacing w:val="10"/>
        </w:rPr>
        <w:t xml:space="preserve"> empresas mineras, entre otros.</w:t>
      </w:r>
    </w:p>
    <w:p w14:paraId="7D1FBBEB" w14:textId="77777777" w:rsidR="008E3375" w:rsidRPr="008E3375" w:rsidRDefault="008E3375" w:rsidP="008E3375">
      <w:pPr>
        <w:jc w:val="both"/>
        <w:rPr>
          <w:rFonts w:ascii="VW Text" w:hAnsi="VW Text"/>
          <w:bCs/>
          <w:spacing w:val="10"/>
        </w:rPr>
      </w:pPr>
    </w:p>
    <w:p w14:paraId="45791604" w14:textId="6DE8ECC4" w:rsidR="008E3375" w:rsidRDefault="008E3375" w:rsidP="008E3375">
      <w:pPr>
        <w:jc w:val="both"/>
        <w:rPr>
          <w:rFonts w:ascii="VW Text" w:hAnsi="VW Text"/>
          <w:bCs/>
          <w:spacing w:val="10"/>
        </w:rPr>
      </w:pPr>
      <w:r w:rsidRPr="008E3375">
        <w:rPr>
          <w:rFonts w:ascii="VW Text" w:hAnsi="VW Text"/>
          <w:bCs/>
          <w:spacing w:val="10"/>
        </w:rPr>
        <w:t>La plataforma pretende facilitar un entendimiento común del status quo y desarrollar conjuntamente una visión compartida para el futuro de la cuenca del Salar de Atacama. Además, pretende el desarrollo conjunto de un plan de acción para mejorar la gestión integrada de los recursos naturales a largo plazo y emprender las primeras medidas de implementación.</w:t>
      </w:r>
    </w:p>
    <w:p w14:paraId="202CCCC9" w14:textId="77777777" w:rsidR="003D2BE5" w:rsidRPr="003D2BE5" w:rsidRDefault="003D2BE5" w:rsidP="003D2BE5">
      <w:pPr>
        <w:jc w:val="both"/>
        <w:rPr>
          <w:rFonts w:ascii="VW Text" w:hAnsi="VW Text"/>
          <w:bCs/>
          <w:spacing w:val="10"/>
        </w:rPr>
      </w:pPr>
      <w:r w:rsidRPr="003D2BE5">
        <w:rPr>
          <w:rFonts w:ascii="VW Text" w:hAnsi="VW Text"/>
          <w:bCs/>
          <w:spacing w:val="10"/>
        </w:rPr>
        <w:lastRenderedPageBreak/>
        <w:t xml:space="preserve">Otro objetivo es sintetizar y verificar los datos técnicos disponibles, mejorarlos si es necesario y aumentar su accesibilidad. La </w:t>
      </w:r>
      <w:proofErr w:type="spellStart"/>
      <w:r w:rsidRPr="003D2BE5">
        <w:rPr>
          <w:rFonts w:ascii="VW Text" w:hAnsi="VW Text"/>
          <w:bCs/>
          <w:spacing w:val="10"/>
        </w:rPr>
        <w:t>Responsible</w:t>
      </w:r>
      <w:proofErr w:type="spellEnd"/>
      <w:r w:rsidRPr="003D2BE5">
        <w:rPr>
          <w:rFonts w:ascii="VW Text" w:hAnsi="VW Text"/>
          <w:bCs/>
          <w:spacing w:val="10"/>
        </w:rPr>
        <w:t xml:space="preserve"> </w:t>
      </w:r>
      <w:proofErr w:type="spellStart"/>
      <w:r w:rsidRPr="003D2BE5">
        <w:rPr>
          <w:rFonts w:ascii="VW Text" w:hAnsi="VW Text"/>
          <w:bCs/>
          <w:spacing w:val="10"/>
        </w:rPr>
        <w:t>Lithium</w:t>
      </w:r>
      <w:proofErr w:type="spellEnd"/>
      <w:r w:rsidRPr="003D2BE5">
        <w:rPr>
          <w:rFonts w:ascii="VW Text" w:hAnsi="VW Text"/>
          <w:bCs/>
          <w:spacing w:val="10"/>
        </w:rPr>
        <w:t xml:space="preserve"> </w:t>
      </w:r>
      <w:proofErr w:type="spellStart"/>
      <w:r w:rsidRPr="003D2BE5">
        <w:rPr>
          <w:rFonts w:ascii="VW Text" w:hAnsi="VW Text"/>
          <w:bCs/>
          <w:spacing w:val="10"/>
        </w:rPr>
        <w:t>Partnership</w:t>
      </w:r>
      <w:proofErr w:type="spellEnd"/>
      <w:r w:rsidRPr="003D2BE5">
        <w:rPr>
          <w:rFonts w:ascii="VW Text" w:hAnsi="VW Text"/>
          <w:bCs/>
          <w:spacing w:val="10"/>
        </w:rPr>
        <w:t xml:space="preserve"> comenzará en la primavera de 2021, con una duración prevista de 2,5 años. No pretende facilitar el abastecimiento de litio ni la compra o venta de ningún mineral en bruto.</w:t>
      </w:r>
    </w:p>
    <w:p w14:paraId="71B904EF" w14:textId="77777777" w:rsidR="003D2BE5" w:rsidRPr="003D2BE5" w:rsidRDefault="003D2BE5" w:rsidP="003D2BE5">
      <w:pPr>
        <w:jc w:val="both"/>
        <w:rPr>
          <w:rFonts w:ascii="VW Text" w:hAnsi="VW Text"/>
          <w:bCs/>
          <w:spacing w:val="10"/>
        </w:rPr>
      </w:pPr>
    </w:p>
    <w:p w14:paraId="1BD00767" w14:textId="173D73E2" w:rsidR="008E3375" w:rsidRDefault="003D2BE5" w:rsidP="003D2BE5">
      <w:pPr>
        <w:jc w:val="both"/>
        <w:rPr>
          <w:rFonts w:ascii="VW Text" w:hAnsi="VW Text"/>
          <w:bCs/>
          <w:spacing w:val="10"/>
        </w:rPr>
      </w:pPr>
      <w:r w:rsidRPr="003D2BE5">
        <w:rPr>
          <w:rFonts w:ascii="VW Text" w:hAnsi="VW Text"/>
          <w:bCs/>
          <w:spacing w:val="10"/>
        </w:rPr>
        <w:t xml:space="preserve">Las empresas financiadoras BASF, Daimler AG, </w:t>
      </w:r>
      <w:proofErr w:type="spellStart"/>
      <w:r w:rsidRPr="003D2BE5">
        <w:rPr>
          <w:rFonts w:ascii="VW Text" w:hAnsi="VW Text"/>
          <w:bCs/>
          <w:spacing w:val="10"/>
        </w:rPr>
        <w:t>Fairphone</w:t>
      </w:r>
      <w:proofErr w:type="spellEnd"/>
      <w:r w:rsidRPr="003D2BE5">
        <w:rPr>
          <w:rFonts w:ascii="VW Text" w:hAnsi="VW Text"/>
          <w:bCs/>
          <w:spacing w:val="10"/>
        </w:rPr>
        <w:t xml:space="preserve"> y el Grupo Volkswagen son conscientes de su responsabilidad a lo largo de toda la cadena de suministro, incluida la diligencia debida en materia de derechos humanos para el abastecimiento y la producción de materias primas. Por ello, han puesto en marcha la "</w:t>
      </w:r>
      <w:proofErr w:type="spellStart"/>
      <w:r w:rsidRPr="003D2BE5">
        <w:rPr>
          <w:rFonts w:ascii="VW Text" w:hAnsi="VW Text"/>
          <w:bCs/>
          <w:spacing w:val="10"/>
        </w:rPr>
        <w:t>Responsible</w:t>
      </w:r>
      <w:proofErr w:type="spellEnd"/>
      <w:r w:rsidRPr="003D2BE5">
        <w:rPr>
          <w:rFonts w:ascii="VW Text" w:hAnsi="VW Text"/>
          <w:bCs/>
          <w:spacing w:val="10"/>
        </w:rPr>
        <w:t xml:space="preserve"> </w:t>
      </w:r>
      <w:proofErr w:type="spellStart"/>
      <w:r w:rsidRPr="003D2BE5">
        <w:rPr>
          <w:rFonts w:ascii="VW Text" w:hAnsi="VW Text"/>
          <w:bCs/>
          <w:spacing w:val="10"/>
        </w:rPr>
        <w:t>Lithium</w:t>
      </w:r>
      <w:proofErr w:type="spellEnd"/>
      <w:r w:rsidRPr="003D2BE5">
        <w:rPr>
          <w:rFonts w:ascii="VW Text" w:hAnsi="VW Text"/>
          <w:bCs/>
          <w:spacing w:val="10"/>
        </w:rPr>
        <w:t xml:space="preserve"> </w:t>
      </w:r>
      <w:proofErr w:type="spellStart"/>
      <w:r w:rsidRPr="003D2BE5">
        <w:rPr>
          <w:rFonts w:ascii="VW Text" w:hAnsi="VW Text"/>
          <w:bCs/>
          <w:spacing w:val="10"/>
        </w:rPr>
        <w:t>Partnership</w:t>
      </w:r>
      <w:proofErr w:type="spellEnd"/>
      <w:r w:rsidRPr="003D2BE5">
        <w:rPr>
          <w:rFonts w:ascii="VW Text" w:hAnsi="VW Text"/>
          <w:bCs/>
          <w:spacing w:val="10"/>
        </w:rPr>
        <w:t>" para promover el desarrollo sostenible, contribuir a la reducción de posibles impactos negativos y reforzar la protección de los derechos humanos.</w:t>
      </w:r>
    </w:p>
    <w:p w14:paraId="2B9360BF" w14:textId="4FF34957" w:rsidR="003D2BE5" w:rsidRDefault="003D2BE5" w:rsidP="003D2BE5">
      <w:pPr>
        <w:jc w:val="both"/>
        <w:rPr>
          <w:rFonts w:ascii="VW Text" w:hAnsi="VW Text"/>
          <w:bCs/>
          <w:spacing w:val="10"/>
        </w:rPr>
      </w:pPr>
    </w:p>
    <w:p w14:paraId="3B1777E7" w14:textId="1189DA99" w:rsidR="001C000A" w:rsidRPr="001C000A" w:rsidRDefault="001C000A" w:rsidP="001C000A">
      <w:pPr>
        <w:jc w:val="both"/>
        <w:rPr>
          <w:rFonts w:ascii="VW Text" w:hAnsi="VW Text"/>
          <w:bCs/>
          <w:spacing w:val="10"/>
        </w:rPr>
      </w:pPr>
      <w:r w:rsidRPr="001C000A">
        <w:rPr>
          <w:rFonts w:ascii="VW Text" w:hAnsi="VW Text"/>
          <w:bCs/>
          <w:spacing w:val="10"/>
        </w:rPr>
        <w:t>La "</w:t>
      </w:r>
      <w:proofErr w:type="spellStart"/>
      <w:r w:rsidRPr="001C000A">
        <w:rPr>
          <w:rFonts w:ascii="VW Text" w:hAnsi="VW Text"/>
          <w:bCs/>
          <w:spacing w:val="10"/>
        </w:rPr>
        <w:t>Responsible</w:t>
      </w:r>
      <w:proofErr w:type="spellEnd"/>
      <w:r w:rsidRPr="001C000A">
        <w:rPr>
          <w:rFonts w:ascii="VW Text" w:hAnsi="VW Text"/>
          <w:bCs/>
          <w:spacing w:val="10"/>
        </w:rPr>
        <w:t xml:space="preserve"> </w:t>
      </w:r>
      <w:proofErr w:type="spellStart"/>
      <w:r w:rsidRPr="001C000A">
        <w:rPr>
          <w:rFonts w:ascii="VW Text" w:hAnsi="VW Text"/>
          <w:bCs/>
          <w:spacing w:val="10"/>
        </w:rPr>
        <w:t>Lithium</w:t>
      </w:r>
      <w:proofErr w:type="spellEnd"/>
      <w:r w:rsidRPr="001C000A">
        <w:rPr>
          <w:rFonts w:ascii="VW Text" w:hAnsi="VW Text"/>
          <w:bCs/>
          <w:spacing w:val="10"/>
        </w:rPr>
        <w:t xml:space="preserve"> </w:t>
      </w:r>
      <w:proofErr w:type="spellStart"/>
      <w:r w:rsidRPr="001C000A">
        <w:rPr>
          <w:rFonts w:ascii="VW Text" w:hAnsi="VW Text"/>
          <w:bCs/>
          <w:spacing w:val="10"/>
        </w:rPr>
        <w:t>Partnership</w:t>
      </w:r>
      <w:proofErr w:type="spellEnd"/>
      <w:r w:rsidRPr="001C000A">
        <w:rPr>
          <w:rFonts w:ascii="VW Text" w:hAnsi="VW Text"/>
          <w:bCs/>
          <w:spacing w:val="10"/>
        </w:rPr>
        <w:t>" demuestra que, en las actuales cadenas de valor altamente interconectadas, la conducta empresarial responsable no sólo se basa en la colaboración con los socios comerciales, sino que también se apoya en el compromiso constructivo con los gobiernos y la sociedad civil.</w:t>
      </w:r>
      <w:r>
        <w:rPr>
          <w:rFonts w:ascii="VW Text" w:hAnsi="VW Text"/>
          <w:bCs/>
          <w:spacing w:val="10"/>
        </w:rPr>
        <w:t xml:space="preserve"> De esta manera</w:t>
      </w:r>
      <w:r w:rsidRPr="001C000A">
        <w:rPr>
          <w:rFonts w:ascii="VW Text" w:hAnsi="VW Text"/>
          <w:bCs/>
          <w:spacing w:val="10"/>
        </w:rPr>
        <w:t>, la asociación tiene como objetivo un enfoque holístico y busca conectar a todas las partes interesadas locales en una visión conjunta para el Salar de Atacama.</w:t>
      </w:r>
    </w:p>
    <w:p w14:paraId="0E5FB289" w14:textId="77777777" w:rsidR="001C000A" w:rsidRPr="001C000A" w:rsidRDefault="001C000A" w:rsidP="001C000A">
      <w:pPr>
        <w:jc w:val="both"/>
        <w:rPr>
          <w:rFonts w:ascii="VW Text" w:hAnsi="VW Text"/>
          <w:bCs/>
          <w:spacing w:val="10"/>
        </w:rPr>
      </w:pPr>
    </w:p>
    <w:p w14:paraId="43517329" w14:textId="4F43DB23" w:rsidR="003D2BE5" w:rsidRPr="008E3375" w:rsidRDefault="001C000A" w:rsidP="001C000A">
      <w:pPr>
        <w:jc w:val="both"/>
        <w:rPr>
          <w:rFonts w:ascii="VW Text" w:hAnsi="VW Text"/>
          <w:bCs/>
          <w:spacing w:val="10"/>
        </w:rPr>
      </w:pPr>
      <w:r w:rsidRPr="001C000A">
        <w:rPr>
          <w:rFonts w:ascii="VW Text" w:hAnsi="VW Text"/>
          <w:bCs/>
          <w:spacing w:val="10"/>
        </w:rPr>
        <w:t>La "</w:t>
      </w:r>
      <w:proofErr w:type="spellStart"/>
      <w:r w:rsidRPr="001C000A">
        <w:rPr>
          <w:rFonts w:ascii="VW Text" w:hAnsi="VW Text"/>
          <w:bCs/>
          <w:spacing w:val="10"/>
        </w:rPr>
        <w:t>Responsible</w:t>
      </w:r>
      <w:proofErr w:type="spellEnd"/>
      <w:r w:rsidRPr="001C000A">
        <w:rPr>
          <w:rFonts w:ascii="VW Text" w:hAnsi="VW Text"/>
          <w:bCs/>
          <w:spacing w:val="10"/>
        </w:rPr>
        <w:t xml:space="preserve"> </w:t>
      </w:r>
      <w:proofErr w:type="spellStart"/>
      <w:r w:rsidRPr="001C000A">
        <w:rPr>
          <w:rFonts w:ascii="VW Text" w:hAnsi="VW Text"/>
          <w:bCs/>
          <w:spacing w:val="10"/>
        </w:rPr>
        <w:t>Lithium</w:t>
      </w:r>
      <w:proofErr w:type="spellEnd"/>
      <w:r w:rsidRPr="001C000A">
        <w:rPr>
          <w:rFonts w:ascii="VW Text" w:hAnsi="VW Text"/>
          <w:bCs/>
          <w:spacing w:val="10"/>
        </w:rPr>
        <w:t xml:space="preserve"> </w:t>
      </w:r>
      <w:proofErr w:type="spellStart"/>
      <w:r w:rsidRPr="001C000A">
        <w:rPr>
          <w:rFonts w:ascii="VW Text" w:hAnsi="VW Text"/>
          <w:bCs/>
          <w:spacing w:val="10"/>
        </w:rPr>
        <w:t>Partnership</w:t>
      </w:r>
      <w:proofErr w:type="spellEnd"/>
      <w:r w:rsidRPr="001C000A">
        <w:rPr>
          <w:rFonts w:ascii="VW Text" w:hAnsi="VW Text"/>
          <w:bCs/>
          <w:spacing w:val="10"/>
        </w:rPr>
        <w:t>" forma parte de las actividades de diligencia debida de Volkswagen en materia de derechos humanos en las cadenas de suministro de materias primas. Todas estas actividades se pueden encontrar en el primer "Informe de Materias Primas Responsables" 2020 del Grupo Volkswagen (</w:t>
      </w:r>
      <w:hyperlink r:id="rId8" w:history="1">
        <w:r w:rsidR="004C4B89" w:rsidRPr="001E57B3">
          <w:rPr>
            <w:rStyle w:val="Hipervnculo"/>
            <w:rFonts w:ascii="VW Text" w:hAnsi="VW Text"/>
            <w:bCs/>
            <w:spacing w:val="10"/>
          </w:rPr>
          <w:t>https://www.volkswagenag.com/de/sustainability/sustainability-in-the-supply-chain.html</w:t>
        </w:r>
      </w:hyperlink>
      <w:r w:rsidR="004C4B89">
        <w:rPr>
          <w:rFonts w:ascii="VW Text" w:hAnsi="VW Text"/>
          <w:bCs/>
          <w:spacing w:val="10"/>
        </w:rPr>
        <w:t>)</w:t>
      </w:r>
      <w:r w:rsidRPr="001C000A">
        <w:rPr>
          <w:rFonts w:ascii="VW Text" w:hAnsi="VW Text"/>
          <w:bCs/>
          <w:spacing w:val="10"/>
        </w:rPr>
        <w:t>. El informe ofrece una visión general de las actividades de la empresa en 2020 en el ámbito del abastecimiento responsable de materias primas. Se ha redactado sobre la base de las directrices de la OCDE.</w:t>
      </w:r>
    </w:p>
    <w:p w14:paraId="514E63CE" w14:textId="77777777" w:rsidR="008E3375" w:rsidRPr="008E3375" w:rsidRDefault="008E3375" w:rsidP="008E3375">
      <w:pPr>
        <w:jc w:val="both"/>
        <w:rPr>
          <w:rFonts w:ascii="VW Text" w:hAnsi="VW Text"/>
          <w:bCs/>
          <w:spacing w:val="10"/>
        </w:rPr>
      </w:pPr>
    </w:p>
    <w:p w14:paraId="1B887503" w14:textId="77777777" w:rsidR="00190BB8" w:rsidRDefault="00190BB8" w:rsidP="00190BB8">
      <w:pPr>
        <w:pStyle w:val="Cuadrculamedia21"/>
        <w:jc w:val="both"/>
        <w:rPr>
          <w:rFonts w:cs="Calibri"/>
        </w:rPr>
      </w:pPr>
      <w:r>
        <w:rPr>
          <w:rFonts w:cs="Arial"/>
          <w:b/>
          <w:sz w:val="18"/>
          <w:szCs w:val="18"/>
          <w:lang w:val="es-MX"/>
        </w:rPr>
        <w:t>Acerca de Porsche Chile SpA.</w:t>
      </w:r>
    </w:p>
    <w:p w14:paraId="0A0F577B" w14:textId="77777777" w:rsidR="00190BB8" w:rsidRDefault="00190BB8" w:rsidP="00190BB8">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099BC0D6" w14:textId="77777777" w:rsidR="00190BB8" w:rsidRDefault="00190BB8" w:rsidP="00190BB8">
      <w:pPr>
        <w:pStyle w:val="Cuadrculamedia21"/>
        <w:jc w:val="both"/>
        <w:rPr>
          <w:rFonts w:cs="Arial"/>
          <w:sz w:val="18"/>
          <w:szCs w:val="18"/>
          <w:lang w:val="es-MX"/>
        </w:rPr>
      </w:pPr>
    </w:p>
    <w:p w14:paraId="3741793B" w14:textId="77777777" w:rsidR="00190BB8" w:rsidRDefault="00190BB8" w:rsidP="00190BB8">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65D49BB5" w14:textId="77777777" w:rsidR="00190BB8" w:rsidRDefault="00190BB8" w:rsidP="00190BB8">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28664F57" w14:textId="77777777" w:rsidR="00190BB8" w:rsidRDefault="00190BB8" w:rsidP="00190BB8">
      <w:pPr>
        <w:pStyle w:val="Cuadrculamedia21"/>
        <w:jc w:val="both"/>
        <w:rPr>
          <w:rFonts w:cs="Arial"/>
          <w:sz w:val="18"/>
          <w:szCs w:val="18"/>
          <w:lang w:val="es-MX"/>
        </w:rPr>
      </w:pPr>
    </w:p>
    <w:p w14:paraId="77FE7540" w14:textId="77777777" w:rsidR="00190BB8" w:rsidRDefault="00190BB8" w:rsidP="00190BB8">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7E4FE60" w14:textId="77777777" w:rsidR="00190BB8" w:rsidRDefault="00190BB8" w:rsidP="00190BB8">
      <w:pPr>
        <w:pStyle w:val="Cuadrculamedia21"/>
        <w:jc w:val="both"/>
        <w:rPr>
          <w:rFonts w:cs="Arial"/>
          <w:sz w:val="18"/>
          <w:szCs w:val="18"/>
          <w:lang w:val="es-MX"/>
        </w:rPr>
      </w:pPr>
    </w:p>
    <w:p w14:paraId="26FF98E5" w14:textId="77777777" w:rsidR="00190BB8" w:rsidRDefault="00190BB8" w:rsidP="00190BB8">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5968D91D" w14:textId="35689AAA" w:rsidR="004A06C1" w:rsidRPr="00977D48" w:rsidRDefault="004A06C1" w:rsidP="003D0D2E">
      <w:pPr>
        <w:jc w:val="both"/>
        <w:rPr>
          <w:rFonts w:asciiTheme="minorHAnsi" w:hAnsiTheme="minorHAnsi"/>
          <w:spacing w:val="10"/>
          <w:sz w:val="20"/>
          <w:lang w:val="es-AR"/>
        </w:rPr>
      </w:pPr>
    </w:p>
    <w:sectPr w:rsidR="004A06C1" w:rsidRPr="00977D48" w:rsidSect="00B85E1E">
      <w:headerReference w:type="default" r:id="rId9"/>
      <w:footerReference w:type="default" r:id="rId10"/>
      <w:pgSz w:w="11906" w:h="16838"/>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6C7D" w14:textId="77777777" w:rsidR="00081E84" w:rsidRDefault="00081E84" w:rsidP="00CC784F">
      <w:r>
        <w:separator/>
      </w:r>
    </w:p>
  </w:endnote>
  <w:endnote w:type="continuationSeparator" w:id="0">
    <w:p w14:paraId="74F818C4" w14:textId="77777777" w:rsidR="00081E84" w:rsidRDefault="00081E84" w:rsidP="00CC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W Headline OT-Book">
    <w:altName w:val="Calibri"/>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FBEF" w14:textId="77777777" w:rsidR="00B85E1E" w:rsidRDefault="00B85E1E">
    <w:pPr>
      <w:ind w:right="260"/>
      <w:rPr>
        <w:color w:val="0F243E" w:themeColor="text2" w:themeShade="80"/>
        <w:sz w:val="26"/>
        <w:szCs w:val="26"/>
      </w:rPr>
    </w:pPr>
    <w:r>
      <w:rPr>
        <w:noProof/>
        <w:color w:val="1F497D" w:themeColor="text2"/>
        <w:sz w:val="26"/>
        <w:szCs w:val="26"/>
        <w:lang w:val="es-AR" w:eastAsia="es-AR"/>
      </w:rPr>
      <mc:AlternateContent>
        <mc:Choice Requires="wps">
          <w:drawing>
            <wp:anchor distT="0" distB="0" distL="114300" distR="114300" simplePos="0" relativeHeight="251659264" behindDoc="0" locked="0" layoutInCell="1" allowOverlap="1" wp14:anchorId="446A0C7C" wp14:editId="336DC17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6A0C7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v:textbox>
              <w10:wrap anchorx="page" anchory="page"/>
            </v:shape>
          </w:pict>
        </mc:Fallback>
      </mc:AlternateContent>
    </w:r>
  </w:p>
  <w:p w14:paraId="58E2D56D" w14:textId="77777777" w:rsidR="00B85E1E" w:rsidRDefault="00B85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02C02" w14:textId="77777777" w:rsidR="00081E84" w:rsidRDefault="00081E84" w:rsidP="00CC784F">
      <w:r>
        <w:separator/>
      </w:r>
    </w:p>
  </w:footnote>
  <w:footnote w:type="continuationSeparator" w:id="0">
    <w:p w14:paraId="28B4EBA3" w14:textId="77777777" w:rsidR="00081E84" w:rsidRDefault="00081E84" w:rsidP="00CC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D688" w14:textId="77777777" w:rsidR="00693B45" w:rsidRDefault="00693B45" w:rsidP="00693B45">
    <w:pPr>
      <w:pStyle w:val="Encabezado"/>
      <w:rPr>
        <w:rFonts w:asciiTheme="minorHAnsi" w:hAnsiTheme="minorHAnsi"/>
        <w:noProof/>
        <w:lang w:val="es-MX" w:eastAsia="es-MX"/>
      </w:rPr>
    </w:pPr>
  </w:p>
  <w:p w14:paraId="4E9FEB15" w14:textId="1FE2C9EB" w:rsidR="00693B45" w:rsidRDefault="00693B45" w:rsidP="00693B45">
    <w:pPr>
      <w:pStyle w:val="Encabezado"/>
      <w:rPr>
        <w:lang w:val="es-CL" w:eastAsia="en-US"/>
      </w:rPr>
    </w:pPr>
    <w:r>
      <w:rPr>
        <w:noProof/>
        <w:lang w:val="es-MX" w:eastAsia="es-MX"/>
      </w:rPr>
      <w:drawing>
        <wp:inline distT="0" distB="0" distL="0" distR="0" wp14:anchorId="7E0A9A3C" wp14:editId="5F92DADA">
          <wp:extent cx="1638300" cy="34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Pr>
        <w:lang w:val="es-MX"/>
      </w:rPr>
      <w:t xml:space="preserve"> </w:t>
    </w:r>
    <w:r>
      <w:t xml:space="preserve">                       </w:t>
    </w:r>
    <w:r>
      <w:tab/>
    </w:r>
    <w:r>
      <w:tab/>
    </w:r>
    <w:r>
      <w:rPr>
        <w:noProof/>
      </w:rPr>
      <w:drawing>
        <wp:inline distT="0" distB="0" distL="0" distR="0" wp14:anchorId="77CBF5C4" wp14:editId="656ED663">
          <wp:extent cx="971550" cy="542925"/>
          <wp:effectExtent l="0" t="0" r="0" b="9525"/>
          <wp:docPr id="3" name="Imagen 3"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t xml:space="preserve">  </w:t>
    </w:r>
  </w:p>
  <w:p w14:paraId="680A7000" w14:textId="0FE65DFA" w:rsidR="00693B45" w:rsidRDefault="00693B45" w:rsidP="00693B45">
    <w:pPr>
      <w:pStyle w:val="Encabezado"/>
    </w:pPr>
    <w:r>
      <w:rPr>
        <w:noProof/>
        <w:lang w:val="es-MX" w:eastAsia="es-MX"/>
      </w:rPr>
      <w:drawing>
        <wp:inline distT="0" distB="0" distL="0" distR="0" wp14:anchorId="66A057B6" wp14:editId="0972B069">
          <wp:extent cx="5400040" cy="384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B0917"/>
    <w:multiLevelType w:val="hybridMultilevel"/>
    <w:tmpl w:val="ED92AAB8"/>
    <w:lvl w:ilvl="0" w:tplc="2C0A0001">
      <w:start w:val="1"/>
      <w:numFmt w:val="bullet"/>
      <w:lvlText w:val=""/>
      <w:lvlJc w:val="left"/>
      <w:pPr>
        <w:ind w:left="4755" w:hanging="360"/>
      </w:pPr>
      <w:rPr>
        <w:rFonts w:ascii="Symbol" w:hAnsi="Symbol" w:hint="default"/>
      </w:rPr>
    </w:lvl>
    <w:lvl w:ilvl="1" w:tplc="2C0A0003" w:tentative="1">
      <w:start w:val="1"/>
      <w:numFmt w:val="bullet"/>
      <w:lvlText w:val="o"/>
      <w:lvlJc w:val="left"/>
      <w:pPr>
        <w:ind w:left="5475" w:hanging="360"/>
      </w:pPr>
      <w:rPr>
        <w:rFonts w:ascii="Courier New" w:hAnsi="Courier New" w:cs="Courier New" w:hint="default"/>
      </w:rPr>
    </w:lvl>
    <w:lvl w:ilvl="2" w:tplc="2C0A0005" w:tentative="1">
      <w:start w:val="1"/>
      <w:numFmt w:val="bullet"/>
      <w:lvlText w:val=""/>
      <w:lvlJc w:val="left"/>
      <w:pPr>
        <w:ind w:left="6195" w:hanging="360"/>
      </w:pPr>
      <w:rPr>
        <w:rFonts w:ascii="Wingdings" w:hAnsi="Wingdings" w:hint="default"/>
      </w:rPr>
    </w:lvl>
    <w:lvl w:ilvl="3" w:tplc="2C0A0001" w:tentative="1">
      <w:start w:val="1"/>
      <w:numFmt w:val="bullet"/>
      <w:lvlText w:val=""/>
      <w:lvlJc w:val="left"/>
      <w:pPr>
        <w:ind w:left="6915" w:hanging="360"/>
      </w:pPr>
      <w:rPr>
        <w:rFonts w:ascii="Symbol" w:hAnsi="Symbol" w:hint="default"/>
      </w:rPr>
    </w:lvl>
    <w:lvl w:ilvl="4" w:tplc="2C0A0003" w:tentative="1">
      <w:start w:val="1"/>
      <w:numFmt w:val="bullet"/>
      <w:lvlText w:val="o"/>
      <w:lvlJc w:val="left"/>
      <w:pPr>
        <w:ind w:left="7635" w:hanging="360"/>
      </w:pPr>
      <w:rPr>
        <w:rFonts w:ascii="Courier New" w:hAnsi="Courier New" w:cs="Courier New" w:hint="default"/>
      </w:rPr>
    </w:lvl>
    <w:lvl w:ilvl="5" w:tplc="2C0A0005" w:tentative="1">
      <w:start w:val="1"/>
      <w:numFmt w:val="bullet"/>
      <w:lvlText w:val=""/>
      <w:lvlJc w:val="left"/>
      <w:pPr>
        <w:ind w:left="8355" w:hanging="360"/>
      </w:pPr>
      <w:rPr>
        <w:rFonts w:ascii="Wingdings" w:hAnsi="Wingdings" w:hint="default"/>
      </w:rPr>
    </w:lvl>
    <w:lvl w:ilvl="6" w:tplc="2C0A0001" w:tentative="1">
      <w:start w:val="1"/>
      <w:numFmt w:val="bullet"/>
      <w:lvlText w:val=""/>
      <w:lvlJc w:val="left"/>
      <w:pPr>
        <w:ind w:left="9075" w:hanging="360"/>
      </w:pPr>
      <w:rPr>
        <w:rFonts w:ascii="Symbol" w:hAnsi="Symbol" w:hint="default"/>
      </w:rPr>
    </w:lvl>
    <w:lvl w:ilvl="7" w:tplc="2C0A0003" w:tentative="1">
      <w:start w:val="1"/>
      <w:numFmt w:val="bullet"/>
      <w:lvlText w:val="o"/>
      <w:lvlJc w:val="left"/>
      <w:pPr>
        <w:ind w:left="9795" w:hanging="360"/>
      </w:pPr>
      <w:rPr>
        <w:rFonts w:ascii="Courier New" w:hAnsi="Courier New" w:cs="Courier New" w:hint="default"/>
      </w:rPr>
    </w:lvl>
    <w:lvl w:ilvl="8" w:tplc="2C0A0005" w:tentative="1">
      <w:start w:val="1"/>
      <w:numFmt w:val="bullet"/>
      <w:lvlText w:val=""/>
      <w:lvlJc w:val="left"/>
      <w:pPr>
        <w:ind w:left="10515" w:hanging="360"/>
      </w:pPr>
      <w:rPr>
        <w:rFonts w:ascii="Wingdings" w:hAnsi="Wingdings" w:hint="default"/>
      </w:rPr>
    </w:lvl>
  </w:abstractNum>
  <w:abstractNum w:abstractNumId="1" w15:restartNumberingAfterBreak="0">
    <w:nsid w:val="3853177B"/>
    <w:multiLevelType w:val="hybridMultilevel"/>
    <w:tmpl w:val="00DAEA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734E521E"/>
    <w:multiLevelType w:val="hybridMultilevel"/>
    <w:tmpl w:val="0A64F1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E5E1E90"/>
    <w:multiLevelType w:val="hybridMultilevel"/>
    <w:tmpl w:val="87869F88"/>
    <w:lvl w:ilvl="0" w:tplc="2012AAE4">
      <w:numFmt w:val="bullet"/>
      <w:lvlText w:val="•"/>
      <w:lvlJc w:val="left"/>
      <w:pPr>
        <w:ind w:left="720" w:hanging="360"/>
      </w:pPr>
      <w:rPr>
        <w:rFonts w:ascii="VW Text" w:eastAsia="Calibri" w:hAnsi="VW Tex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D2"/>
    <w:rsid w:val="00005A29"/>
    <w:rsid w:val="00006D73"/>
    <w:rsid w:val="00007584"/>
    <w:rsid w:val="000101E6"/>
    <w:rsid w:val="00010DC6"/>
    <w:rsid w:val="000202D8"/>
    <w:rsid w:val="0002635E"/>
    <w:rsid w:val="00027BC4"/>
    <w:rsid w:val="0003219B"/>
    <w:rsid w:val="00032714"/>
    <w:rsid w:val="00034159"/>
    <w:rsid w:val="0004171B"/>
    <w:rsid w:val="000436CA"/>
    <w:rsid w:val="00045F76"/>
    <w:rsid w:val="000503C6"/>
    <w:rsid w:val="0005349A"/>
    <w:rsid w:val="000562AE"/>
    <w:rsid w:val="00057567"/>
    <w:rsid w:val="00057F78"/>
    <w:rsid w:val="0006050A"/>
    <w:rsid w:val="00062571"/>
    <w:rsid w:val="00066172"/>
    <w:rsid w:val="000671CA"/>
    <w:rsid w:val="00067DBE"/>
    <w:rsid w:val="00070E40"/>
    <w:rsid w:val="00073185"/>
    <w:rsid w:val="00073F2D"/>
    <w:rsid w:val="00074DC1"/>
    <w:rsid w:val="00075A29"/>
    <w:rsid w:val="000769E8"/>
    <w:rsid w:val="000812E2"/>
    <w:rsid w:val="00081E84"/>
    <w:rsid w:val="00082D15"/>
    <w:rsid w:val="00083D37"/>
    <w:rsid w:val="0008447D"/>
    <w:rsid w:val="00086C07"/>
    <w:rsid w:val="000875AE"/>
    <w:rsid w:val="00096DD4"/>
    <w:rsid w:val="000A0454"/>
    <w:rsid w:val="000B4A11"/>
    <w:rsid w:val="000D0E41"/>
    <w:rsid w:val="000D3DF8"/>
    <w:rsid w:val="000D74DC"/>
    <w:rsid w:val="000E0425"/>
    <w:rsid w:val="000E1031"/>
    <w:rsid w:val="000E22B7"/>
    <w:rsid w:val="000E6E95"/>
    <w:rsid w:val="000F0BDE"/>
    <w:rsid w:val="000F2A4B"/>
    <w:rsid w:val="000F2E83"/>
    <w:rsid w:val="000F67AB"/>
    <w:rsid w:val="00100023"/>
    <w:rsid w:val="00102EC1"/>
    <w:rsid w:val="0010369B"/>
    <w:rsid w:val="0010387D"/>
    <w:rsid w:val="00105E53"/>
    <w:rsid w:val="00106A34"/>
    <w:rsid w:val="00114E5E"/>
    <w:rsid w:val="00116D3B"/>
    <w:rsid w:val="00121F8A"/>
    <w:rsid w:val="0012408D"/>
    <w:rsid w:val="00127DBD"/>
    <w:rsid w:val="001358F8"/>
    <w:rsid w:val="001374A8"/>
    <w:rsid w:val="00141F93"/>
    <w:rsid w:val="00145912"/>
    <w:rsid w:val="00145D48"/>
    <w:rsid w:val="00165AB7"/>
    <w:rsid w:val="0017020F"/>
    <w:rsid w:val="0017318E"/>
    <w:rsid w:val="00173321"/>
    <w:rsid w:val="00173F9F"/>
    <w:rsid w:val="00176127"/>
    <w:rsid w:val="001808C7"/>
    <w:rsid w:val="00183459"/>
    <w:rsid w:val="00185116"/>
    <w:rsid w:val="001879C2"/>
    <w:rsid w:val="00190BB8"/>
    <w:rsid w:val="0019793A"/>
    <w:rsid w:val="001A1E53"/>
    <w:rsid w:val="001A2DBE"/>
    <w:rsid w:val="001A384E"/>
    <w:rsid w:val="001C000A"/>
    <w:rsid w:val="001C16FB"/>
    <w:rsid w:val="001C5A55"/>
    <w:rsid w:val="001C62AB"/>
    <w:rsid w:val="001C66D0"/>
    <w:rsid w:val="001C73A4"/>
    <w:rsid w:val="001D05A3"/>
    <w:rsid w:val="001D1E9D"/>
    <w:rsid w:val="001D43A1"/>
    <w:rsid w:val="001D5F65"/>
    <w:rsid w:val="001E61ED"/>
    <w:rsid w:val="001F2490"/>
    <w:rsid w:val="0020037D"/>
    <w:rsid w:val="0020417E"/>
    <w:rsid w:val="00207888"/>
    <w:rsid w:val="002126AF"/>
    <w:rsid w:val="00215E3C"/>
    <w:rsid w:val="002174B4"/>
    <w:rsid w:val="002213AE"/>
    <w:rsid w:val="002249FC"/>
    <w:rsid w:val="0023096F"/>
    <w:rsid w:val="0023213E"/>
    <w:rsid w:val="00234787"/>
    <w:rsid w:val="002349B2"/>
    <w:rsid w:val="002369C6"/>
    <w:rsid w:val="00240544"/>
    <w:rsid w:val="002458E4"/>
    <w:rsid w:val="00246372"/>
    <w:rsid w:val="002514ED"/>
    <w:rsid w:val="00251816"/>
    <w:rsid w:val="00252E80"/>
    <w:rsid w:val="002553C7"/>
    <w:rsid w:val="002613B2"/>
    <w:rsid w:val="00262803"/>
    <w:rsid w:val="00271AD4"/>
    <w:rsid w:val="00282534"/>
    <w:rsid w:val="00285DAC"/>
    <w:rsid w:val="00286F5E"/>
    <w:rsid w:val="00286FE0"/>
    <w:rsid w:val="002A17CB"/>
    <w:rsid w:val="002A37C5"/>
    <w:rsid w:val="002A37D3"/>
    <w:rsid w:val="002B0965"/>
    <w:rsid w:val="002B0C96"/>
    <w:rsid w:val="002B2982"/>
    <w:rsid w:val="002B29BE"/>
    <w:rsid w:val="002B2A8C"/>
    <w:rsid w:val="002B6B4A"/>
    <w:rsid w:val="002C47E5"/>
    <w:rsid w:val="002C6A6A"/>
    <w:rsid w:val="002D049A"/>
    <w:rsid w:val="002D2118"/>
    <w:rsid w:val="002D41E5"/>
    <w:rsid w:val="002D5068"/>
    <w:rsid w:val="002E5D1D"/>
    <w:rsid w:val="002E6468"/>
    <w:rsid w:val="002E7CF0"/>
    <w:rsid w:val="002F12C7"/>
    <w:rsid w:val="00303C86"/>
    <w:rsid w:val="0030604F"/>
    <w:rsid w:val="00306084"/>
    <w:rsid w:val="0031688C"/>
    <w:rsid w:val="00317A95"/>
    <w:rsid w:val="003239F4"/>
    <w:rsid w:val="003334EF"/>
    <w:rsid w:val="003354B2"/>
    <w:rsid w:val="00337619"/>
    <w:rsid w:val="003417B9"/>
    <w:rsid w:val="003445D0"/>
    <w:rsid w:val="00345DAB"/>
    <w:rsid w:val="00350E5C"/>
    <w:rsid w:val="00355458"/>
    <w:rsid w:val="003617BE"/>
    <w:rsid w:val="0036334E"/>
    <w:rsid w:val="00365C7D"/>
    <w:rsid w:val="0037781C"/>
    <w:rsid w:val="003812CD"/>
    <w:rsid w:val="003853A3"/>
    <w:rsid w:val="003859C9"/>
    <w:rsid w:val="0039243A"/>
    <w:rsid w:val="00393A08"/>
    <w:rsid w:val="003962B9"/>
    <w:rsid w:val="003A2645"/>
    <w:rsid w:val="003A29CA"/>
    <w:rsid w:val="003A35E6"/>
    <w:rsid w:val="003A5E8A"/>
    <w:rsid w:val="003A71FA"/>
    <w:rsid w:val="003A7591"/>
    <w:rsid w:val="003B008F"/>
    <w:rsid w:val="003B17BE"/>
    <w:rsid w:val="003B4077"/>
    <w:rsid w:val="003B63C9"/>
    <w:rsid w:val="003B6ACB"/>
    <w:rsid w:val="003C33F2"/>
    <w:rsid w:val="003C6A84"/>
    <w:rsid w:val="003D0D2E"/>
    <w:rsid w:val="003D0E85"/>
    <w:rsid w:val="003D1233"/>
    <w:rsid w:val="003D2BE5"/>
    <w:rsid w:val="003E4DA4"/>
    <w:rsid w:val="003E4FF3"/>
    <w:rsid w:val="003E5C70"/>
    <w:rsid w:val="003F7950"/>
    <w:rsid w:val="00401A04"/>
    <w:rsid w:val="004026AD"/>
    <w:rsid w:val="00402FA2"/>
    <w:rsid w:val="00403559"/>
    <w:rsid w:val="00406E64"/>
    <w:rsid w:val="00413F0B"/>
    <w:rsid w:val="004142FC"/>
    <w:rsid w:val="0041582A"/>
    <w:rsid w:val="004214AD"/>
    <w:rsid w:val="00422616"/>
    <w:rsid w:val="0042327D"/>
    <w:rsid w:val="00423DB9"/>
    <w:rsid w:val="00425476"/>
    <w:rsid w:val="004276F6"/>
    <w:rsid w:val="00427C02"/>
    <w:rsid w:val="004301A2"/>
    <w:rsid w:val="00436979"/>
    <w:rsid w:val="00436A7C"/>
    <w:rsid w:val="0044109E"/>
    <w:rsid w:val="004430B0"/>
    <w:rsid w:val="004446B2"/>
    <w:rsid w:val="00453541"/>
    <w:rsid w:val="00453945"/>
    <w:rsid w:val="00454B62"/>
    <w:rsid w:val="00454D7D"/>
    <w:rsid w:val="004572A0"/>
    <w:rsid w:val="0046604E"/>
    <w:rsid w:val="0047285E"/>
    <w:rsid w:val="00472C09"/>
    <w:rsid w:val="004767D2"/>
    <w:rsid w:val="00476D24"/>
    <w:rsid w:val="00477BB9"/>
    <w:rsid w:val="00480F69"/>
    <w:rsid w:val="00481A4E"/>
    <w:rsid w:val="004835E4"/>
    <w:rsid w:val="004901BA"/>
    <w:rsid w:val="00490385"/>
    <w:rsid w:val="00495DEC"/>
    <w:rsid w:val="004A06C1"/>
    <w:rsid w:val="004A26AF"/>
    <w:rsid w:val="004A43F4"/>
    <w:rsid w:val="004A5E6D"/>
    <w:rsid w:val="004A7A63"/>
    <w:rsid w:val="004B0C04"/>
    <w:rsid w:val="004B2463"/>
    <w:rsid w:val="004B4DBF"/>
    <w:rsid w:val="004B7740"/>
    <w:rsid w:val="004B7907"/>
    <w:rsid w:val="004C2CD5"/>
    <w:rsid w:val="004C4B89"/>
    <w:rsid w:val="004C6EB6"/>
    <w:rsid w:val="004D5657"/>
    <w:rsid w:val="004E3A61"/>
    <w:rsid w:val="004E3BB8"/>
    <w:rsid w:val="004E7219"/>
    <w:rsid w:val="004F03FC"/>
    <w:rsid w:val="004F20E8"/>
    <w:rsid w:val="004F2E71"/>
    <w:rsid w:val="004F4CDE"/>
    <w:rsid w:val="004F5A36"/>
    <w:rsid w:val="004F73D6"/>
    <w:rsid w:val="005019E6"/>
    <w:rsid w:val="00502319"/>
    <w:rsid w:val="00502EE6"/>
    <w:rsid w:val="0050655A"/>
    <w:rsid w:val="00507472"/>
    <w:rsid w:val="005111C7"/>
    <w:rsid w:val="00511379"/>
    <w:rsid w:val="005124EC"/>
    <w:rsid w:val="00513A2D"/>
    <w:rsid w:val="005147B3"/>
    <w:rsid w:val="00536B4C"/>
    <w:rsid w:val="00536F86"/>
    <w:rsid w:val="005370A4"/>
    <w:rsid w:val="005423D1"/>
    <w:rsid w:val="00542DC1"/>
    <w:rsid w:val="00544BF2"/>
    <w:rsid w:val="005543CC"/>
    <w:rsid w:val="00554630"/>
    <w:rsid w:val="00557B25"/>
    <w:rsid w:val="0056335B"/>
    <w:rsid w:val="005664AD"/>
    <w:rsid w:val="00567AD0"/>
    <w:rsid w:val="00572DFB"/>
    <w:rsid w:val="0057496B"/>
    <w:rsid w:val="00584954"/>
    <w:rsid w:val="00585AC4"/>
    <w:rsid w:val="00586945"/>
    <w:rsid w:val="005903FE"/>
    <w:rsid w:val="0059279E"/>
    <w:rsid w:val="00592B38"/>
    <w:rsid w:val="00595CCC"/>
    <w:rsid w:val="00597FEF"/>
    <w:rsid w:val="005A324D"/>
    <w:rsid w:val="005A361A"/>
    <w:rsid w:val="005A64F3"/>
    <w:rsid w:val="005B0848"/>
    <w:rsid w:val="005B0ADD"/>
    <w:rsid w:val="005B1761"/>
    <w:rsid w:val="005B3914"/>
    <w:rsid w:val="005B3972"/>
    <w:rsid w:val="005B4E30"/>
    <w:rsid w:val="005B52A5"/>
    <w:rsid w:val="005C523D"/>
    <w:rsid w:val="005C5BFC"/>
    <w:rsid w:val="005C6A1B"/>
    <w:rsid w:val="005D0D38"/>
    <w:rsid w:val="005D1E64"/>
    <w:rsid w:val="005D2333"/>
    <w:rsid w:val="005D48B8"/>
    <w:rsid w:val="005D597B"/>
    <w:rsid w:val="005D7CDA"/>
    <w:rsid w:val="005E3200"/>
    <w:rsid w:val="005E6291"/>
    <w:rsid w:val="005F21EE"/>
    <w:rsid w:val="005F35E2"/>
    <w:rsid w:val="0060065F"/>
    <w:rsid w:val="006024F0"/>
    <w:rsid w:val="006035C2"/>
    <w:rsid w:val="00604A75"/>
    <w:rsid w:val="006056FA"/>
    <w:rsid w:val="006156F4"/>
    <w:rsid w:val="00620E84"/>
    <w:rsid w:val="00623287"/>
    <w:rsid w:val="006241DC"/>
    <w:rsid w:val="00626352"/>
    <w:rsid w:val="00627B36"/>
    <w:rsid w:val="006345AF"/>
    <w:rsid w:val="00634CA2"/>
    <w:rsid w:val="00637113"/>
    <w:rsid w:val="00637AC1"/>
    <w:rsid w:val="00640067"/>
    <w:rsid w:val="006449EC"/>
    <w:rsid w:val="006514CB"/>
    <w:rsid w:val="0065192D"/>
    <w:rsid w:val="006529F7"/>
    <w:rsid w:val="006557E6"/>
    <w:rsid w:val="00664D24"/>
    <w:rsid w:val="00666D15"/>
    <w:rsid w:val="00671667"/>
    <w:rsid w:val="0067463E"/>
    <w:rsid w:val="00674F8C"/>
    <w:rsid w:val="0068324B"/>
    <w:rsid w:val="00690122"/>
    <w:rsid w:val="006936B8"/>
    <w:rsid w:val="00693B45"/>
    <w:rsid w:val="00693E3A"/>
    <w:rsid w:val="006948CF"/>
    <w:rsid w:val="00694BBC"/>
    <w:rsid w:val="00695063"/>
    <w:rsid w:val="00696E0F"/>
    <w:rsid w:val="0069762E"/>
    <w:rsid w:val="006A08BD"/>
    <w:rsid w:val="006A25D9"/>
    <w:rsid w:val="006B0A64"/>
    <w:rsid w:val="006B192C"/>
    <w:rsid w:val="006B37CE"/>
    <w:rsid w:val="006B4064"/>
    <w:rsid w:val="006B518C"/>
    <w:rsid w:val="006C65D3"/>
    <w:rsid w:val="006D0C6D"/>
    <w:rsid w:val="006D3316"/>
    <w:rsid w:val="006D5996"/>
    <w:rsid w:val="006E0C72"/>
    <w:rsid w:val="006E511E"/>
    <w:rsid w:val="006F3DDC"/>
    <w:rsid w:val="006F5E8E"/>
    <w:rsid w:val="007029C7"/>
    <w:rsid w:val="00703752"/>
    <w:rsid w:val="00703CC8"/>
    <w:rsid w:val="00704190"/>
    <w:rsid w:val="00706E8A"/>
    <w:rsid w:val="007108EA"/>
    <w:rsid w:val="007209F1"/>
    <w:rsid w:val="00720EDC"/>
    <w:rsid w:val="007225EA"/>
    <w:rsid w:val="007232A3"/>
    <w:rsid w:val="007251B0"/>
    <w:rsid w:val="00725D83"/>
    <w:rsid w:val="00726A0D"/>
    <w:rsid w:val="007273B2"/>
    <w:rsid w:val="0074076C"/>
    <w:rsid w:val="00741388"/>
    <w:rsid w:val="00741F60"/>
    <w:rsid w:val="007448BB"/>
    <w:rsid w:val="0075279B"/>
    <w:rsid w:val="007558DA"/>
    <w:rsid w:val="00756970"/>
    <w:rsid w:val="007768A7"/>
    <w:rsid w:val="00777E08"/>
    <w:rsid w:val="0078102B"/>
    <w:rsid w:val="00783C39"/>
    <w:rsid w:val="00787E4B"/>
    <w:rsid w:val="00790528"/>
    <w:rsid w:val="00791EE1"/>
    <w:rsid w:val="007A0793"/>
    <w:rsid w:val="007A0FD4"/>
    <w:rsid w:val="007A28C1"/>
    <w:rsid w:val="007A2E5E"/>
    <w:rsid w:val="007A44FC"/>
    <w:rsid w:val="007B0030"/>
    <w:rsid w:val="007B549A"/>
    <w:rsid w:val="007B5781"/>
    <w:rsid w:val="007B755D"/>
    <w:rsid w:val="007C2246"/>
    <w:rsid w:val="007C2838"/>
    <w:rsid w:val="007C34CB"/>
    <w:rsid w:val="007C3B31"/>
    <w:rsid w:val="007C5495"/>
    <w:rsid w:val="007C6501"/>
    <w:rsid w:val="007D4B0B"/>
    <w:rsid w:val="007D5BE7"/>
    <w:rsid w:val="007D5EA8"/>
    <w:rsid w:val="007E0BB1"/>
    <w:rsid w:val="007E2042"/>
    <w:rsid w:val="007E439F"/>
    <w:rsid w:val="007E6EBB"/>
    <w:rsid w:val="007F62F7"/>
    <w:rsid w:val="007F6BF1"/>
    <w:rsid w:val="007F7D96"/>
    <w:rsid w:val="00802163"/>
    <w:rsid w:val="0080472A"/>
    <w:rsid w:val="00804EE0"/>
    <w:rsid w:val="008058DA"/>
    <w:rsid w:val="00807A77"/>
    <w:rsid w:val="008124EC"/>
    <w:rsid w:val="00812CCE"/>
    <w:rsid w:val="00817B1C"/>
    <w:rsid w:val="00820E79"/>
    <w:rsid w:val="008224D9"/>
    <w:rsid w:val="00827089"/>
    <w:rsid w:val="00831BB4"/>
    <w:rsid w:val="0083243F"/>
    <w:rsid w:val="008342F3"/>
    <w:rsid w:val="00836666"/>
    <w:rsid w:val="00841980"/>
    <w:rsid w:val="00843144"/>
    <w:rsid w:val="008435F9"/>
    <w:rsid w:val="008445EB"/>
    <w:rsid w:val="00844FD2"/>
    <w:rsid w:val="008461C5"/>
    <w:rsid w:val="00851A54"/>
    <w:rsid w:val="00852AE7"/>
    <w:rsid w:val="0085357E"/>
    <w:rsid w:val="008539D2"/>
    <w:rsid w:val="00856A24"/>
    <w:rsid w:val="0087353A"/>
    <w:rsid w:val="00875B97"/>
    <w:rsid w:val="00883F42"/>
    <w:rsid w:val="008862C8"/>
    <w:rsid w:val="00891F2B"/>
    <w:rsid w:val="0089597B"/>
    <w:rsid w:val="00895CE2"/>
    <w:rsid w:val="008A3B7C"/>
    <w:rsid w:val="008B3896"/>
    <w:rsid w:val="008B6602"/>
    <w:rsid w:val="008B7126"/>
    <w:rsid w:val="008C0D53"/>
    <w:rsid w:val="008C1A77"/>
    <w:rsid w:val="008C4E9B"/>
    <w:rsid w:val="008C5C53"/>
    <w:rsid w:val="008D6837"/>
    <w:rsid w:val="008E0AB9"/>
    <w:rsid w:val="008E2542"/>
    <w:rsid w:val="008E2949"/>
    <w:rsid w:val="008E3375"/>
    <w:rsid w:val="008E4140"/>
    <w:rsid w:val="008F2233"/>
    <w:rsid w:val="008F3B3B"/>
    <w:rsid w:val="008F3F34"/>
    <w:rsid w:val="008F504C"/>
    <w:rsid w:val="008F55E6"/>
    <w:rsid w:val="009001C2"/>
    <w:rsid w:val="00901196"/>
    <w:rsid w:val="00910BB8"/>
    <w:rsid w:val="00912B9C"/>
    <w:rsid w:val="0091614D"/>
    <w:rsid w:val="009233F6"/>
    <w:rsid w:val="00923B92"/>
    <w:rsid w:val="009244EB"/>
    <w:rsid w:val="00926A40"/>
    <w:rsid w:val="00930AA0"/>
    <w:rsid w:val="00933D34"/>
    <w:rsid w:val="00934877"/>
    <w:rsid w:val="00942365"/>
    <w:rsid w:val="0094364D"/>
    <w:rsid w:val="00946031"/>
    <w:rsid w:val="0094772C"/>
    <w:rsid w:val="00950C21"/>
    <w:rsid w:val="00957D6D"/>
    <w:rsid w:val="00960538"/>
    <w:rsid w:val="00961608"/>
    <w:rsid w:val="00966187"/>
    <w:rsid w:val="00972229"/>
    <w:rsid w:val="009760A1"/>
    <w:rsid w:val="00976639"/>
    <w:rsid w:val="00977D48"/>
    <w:rsid w:val="009809C9"/>
    <w:rsid w:val="00985709"/>
    <w:rsid w:val="00985AFE"/>
    <w:rsid w:val="00985E5B"/>
    <w:rsid w:val="009915AB"/>
    <w:rsid w:val="0099457B"/>
    <w:rsid w:val="00994A0A"/>
    <w:rsid w:val="00997D14"/>
    <w:rsid w:val="009A0587"/>
    <w:rsid w:val="009A5F8A"/>
    <w:rsid w:val="009B0A28"/>
    <w:rsid w:val="009B37AF"/>
    <w:rsid w:val="009B3E9A"/>
    <w:rsid w:val="009B75FB"/>
    <w:rsid w:val="009C1124"/>
    <w:rsid w:val="009C1C60"/>
    <w:rsid w:val="009C2814"/>
    <w:rsid w:val="009C2B3D"/>
    <w:rsid w:val="009C3DED"/>
    <w:rsid w:val="009C5FDF"/>
    <w:rsid w:val="009C739B"/>
    <w:rsid w:val="009C7892"/>
    <w:rsid w:val="009D4F1C"/>
    <w:rsid w:val="009D604D"/>
    <w:rsid w:val="009E15C7"/>
    <w:rsid w:val="009E2C48"/>
    <w:rsid w:val="009E7CC8"/>
    <w:rsid w:val="009F6C86"/>
    <w:rsid w:val="00A00C88"/>
    <w:rsid w:val="00A04CBB"/>
    <w:rsid w:val="00A05029"/>
    <w:rsid w:val="00A2052A"/>
    <w:rsid w:val="00A20ECD"/>
    <w:rsid w:val="00A23A2D"/>
    <w:rsid w:val="00A27F32"/>
    <w:rsid w:val="00A32493"/>
    <w:rsid w:val="00A33241"/>
    <w:rsid w:val="00A424AF"/>
    <w:rsid w:val="00A43D5F"/>
    <w:rsid w:val="00A456E6"/>
    <w:rsid w:val="00A461EF"/>
    <w:rsid w:val="00A50090"/>
    <w:rsid w:val="00A517AF"/>
    <w:rsid w:val="00A571A1"/>
    <w:rsid w:val="00A60BCB"/>
    <w:rsid w:val="00A61FB7"/>
    <w:rsid w:val="00A638B5"/>
    <w:rsid w:val="00A650AE"/>
    <w:rsid w:val="00A65243"/>
    <w:rsid w:val="00A80B8E"/>
    <w:rsid w:val="00A824B2"/>
    <w:rsid w:val="00A86425"/>
    <w:rsid w:val="00A87FE4"/>
    <w:rsid w:val="00A93AC2"/>
    <w:rsid w:val="00A96799"/>
    <w:rsid w:val="00AA2F1F"/>
    <w:rsid w:val="00AA492C"/>
    <w:rsid w:val="00AB0326"/>
    <w:rsid w:val="00AB6C30"/>
    <w:rsid w:val="00AC6162"/>
    <w:rsid w:val="00AD123E"/>
    <w:rsid w:val="00AD5417"/>
    <w:rsid w:val="00AD7103"/>
    <w:rsid w:val="00AE070D"/>
    <w:rsid w:val="00AE7A49"/>
    <w:rsid w:val="00AF0046"/>
    <w:rsid w:val="00B02950"/>
    <w:rsid w:val="00B06133"/>
    <w:rsid w:val="00B102BB"/>
    <w:rsid w:val="00B206B4"/>
    <w:rsid w:val="00B20D0F"/>
    <w:rsid w:val="00B2158B"/>
    <w:rsid w:val="00B23A36"/>
    <w:rsid w:val="00B305A1"/>
    <w:rsid w:val="00B30A44"/>
    <w:rsid w:val="00B33B9B"/>
    <w:rsid w:val="00B41CBE"/>
    <w:rsid w:val="00B4250D"/>
    <w:rsid w:val="00B432FF"/>
    <w:rsid w:val="00B4425A"/>
    <w:rsid w:val="00B503A3"/>
    <w:rsid w:val="00B542DC"/>
    <w:rsid w:val="00B54BD2"/>
    <w:rsid w:val="00B55603"/>
    <w:rsid w:val="00B6025F"/>
    <w:rsid w:val="00B605EF"/>
    <w:rsid w:val="00B62167"/>
    <w:rsid w:val="00B62B66"/>
    <w:rsid w:val="00B63EB1"/>
    <w:rsid w:val="00B64511"/>
    <w:rsid w:val="00B67DBC"/>
    <w:rsid w:val="00B70E0D"/>
    <w:rsid w:val="00B74AF8"/>
    <w:rsid w:val="00B80610"/>
    <w:rsid w:val="00B80990"/>
    <w:rsid w:val="00B8294F"/>
    <w:rsid w:val="00B83DBB"/>
    <w:rsid w:val="00B83F92"/>
    <w:rsid w:val="00B85409"/>
    <w:rsid w:val="00B8591B"/>
    <w:rsid w:val="00B85E1E"/>
    <w:rsid w:val="00B866AC"/>
    <w:rsid w:val="00B8705A"/>
    <w:rsid w:val="00B92E52"/>
    <w:rsid w:val="00B93D26"/>
    <w:rsid w:val="00B96F8F"/>
    <w:rsid w:val="00BA0547"/>
    <w:rsid w:val="00BA3D76"/>
    <w:rsid w:val="00BA3F82"/>
    <w:rsid w:val="00BA4481"/>
    <w:rsid w:val="00BA4AB9"/>
    <w:rsid w:val="00BA5667"/>
    <w:rsid w:val="00BB1388"/>
    <w:rsid w:val="00BC0A86"/>
    <w:rsid w:val="00BC487B"/>
    <w:rsid w:val="00BC4D2F"/>
    <w:rsid w:val="00BD129F"/>
    <w:rsid w:val="00BD12A9"/>
    <w:rsid w:val="00BD2A2C"/>
    <w:rsid w:val="00BD30D4"/>
    <w:rsid w:val="00BD6127"/>
    <w:rsid w:val="00BE1854"/>
    <w:rsid w:val="00BE4D70"/>
    <w:rsid w:val="00BE538E"/>
    <w:rsid w:val="00BE709D"/>
    <w:rsid w:val="00BE7658"/>
    <w:rsid w:val="00BF7443"/>
    <w:rsid w:val="00C00A46"/>
    <w:rsid w:val="00C04178"/>
    <w:rsid w:val="00C10F48"/>
    <w:rsid w:val="00C11A09"/>
    <w:rsid w:val="00C11A4D"/>
    <w:rsid w:val="00C11E1E"/>
    <w:rsid w:val="00C14EB9"/>
    <w:rsid w:val="00C15D82"/>
    <w:rsid w:val="00C25B8F"/>
    <w:rsid w:val="00C32128"/>
    <w:rsid w:val="00C35AE7"/>
    <w:rsid w:val="00C406EE"/>
    <w:rsid w:val="00C40989"/>
    <w:rsid w:val="00C445B2"/>
    <w:rsid w:val="00C465EB"/>
    <w:rsid w:val="00C47998"/>
    <w:rsid w:val="00C51868"/>
    <w:rsid w:val="00C55B9E"/>
    <w:rsid w:val="00C63591"/>
    <w:rsid w:val="00C63E9D"/>
    <w:rsid w:val="00C6641F"/>
    <w:rsid w:val="00C66D1C"/>
    <w:rsid w:val="00C70712"/>
    <w:rsid w:val="00C729C8"/>
    <w:rsid w:val="00C7782C"/>
    <w:rsid w:val="00C821CB"/>
    <w:rsid w:val="00C83D9C"/>
    <w:rsid w:val="00C83F08"/>
    <w:rsid w:val="00C842E9"/>
    <w:rsid w:val="00C85FD8"/>
    <w:rsid w:val="00C9387F"/>
    <w:rsid w:val="00C97BC4"/>
    <w:rsid w:val="00CA042B"/>
    <w:rsid w:val="00CA0B91"/>
    <w:rsid w:val="00CA1F13"/>
    <w:rsid w:val="00CA202D"/>
    <w:rsid w:val="00CA60A0"/>
    <w:rsid w:val="00CA7ADF"/>
    <w:rsid w:val="00CB091D"/>
    <w:rsid w:val="00CB26B6"/>
    <w:rsid w:val="00CB6205"/>
    <w:rsid w:val="00CC19E6"/>
    <w:rsid w:val="00CC374E"/>
    <w:rsid w:val="00CC5413"/>
    <w:rsid w:val="00CC784F"/>
    <w:rsid w:val="00CC78E5"/>
    <w:rsid w:val="00CD06AA"/>
    <w:rsid w:val="00CD0D8E"/>
    <w:rsid w:val="00CE1ADF"/>
    <w:rsid w:val="00CE1B32"/>
    <w:rsid w:val="00CE69F2"/>
    <w:rsid w:val="00CF74E5"/>
    <w:rsid w:val="00CF7689"/>
    <w:rsid w:val="00D003CE"/>
    <w:rsid w:val="00D02FAE"/>
    <w:rsid w:val="00D13C44"/>
    <w:rsid w:val="00D16D82"/>
    <w:rsid w:val="00D2221D"/>
    <w:rsid w:val="00D23DE3"/>
    <w:rsid w:val="00D24032"/>
    <w:rsid w:val="00D33441"/>
    <w:rsid w:val="00D36402"/>
    <w:rsid w:val="00D364CA"/>
    <w:rsid w:val="00D44E53"/>
    <w:rsid w:val="00D51E7E"/>
    <w:rsid w:val="00D539D7"/>
    <w:rsid w:val="00D56058"/>
    <w:rsid w:val="00D604C5"/>
    <w:rsid w:val="00D706E0"/>
    <w:rsid w:val="00D7362B"/>
    <w:rsid w:val="00D826ED"/>
    <w:rsid w:val="00D936B9"/>
    <w:rsid w:val="00D940DD"/>
    <w:rsid w:val="00D9473B"/>
    <w:rsid w:val="00D958CA"/>
    <w:rsid w:val="00DA1F3D"/>
    <w:rsid w:val="00DA281F"/>
    <w:rsid w:val="00DA4453"/>
    <w:rsid w:val="00DB0264"/>
    <w:rsid w:val="00DB0584"/>
    <w:rsid w:val="00DB70E3"/>
    <w:rsid w:val="00DB7997"/>
    <w:rsid w:val="00DB7DD0"/>
    <w:rsid w:val="00DC1814"/>
    <w:rsid w:val="00DC3DFE"/>
    <w:rsid w:val="00DD1656"/>
    <w:rsid w:val="00DD55C4"/>
    <w:rsid w:val="00DD5BB2"/>
    <w:rsid w:val="00DD76F0"/>
    <w:rsid w:val="00DE154E"/>
    <w:rsid w:val="00DE7F50"/>
    <w:rsid w:val="00DF1C42"/>
    <w:rsid w:val="00DF2177"/>
    <w:rsid w:val="00DF2A77"/>
    <w:rsid w:val="00DF5D58"/>
    <w:rsid w:val="00DF634B"/>
    <w:rsid w:val="00E00A03"/>
    <w:rsid w:val="00E039D4"/>
    <w:rsid w:val="00E05F2A"/>
    <w:rsid w:val="00E10982"/>
    <w:rsid w:val="00E1133C"/>
    <w:rsid w:val="00E130C9"/>
    <w:rsid w:val="00E1525C"/>
    <w:rsid w:val="00E16B3D"/>
    <w:rsid w:val="00E20B1D"/>
    <w:rsid w:val="00E21ED8"/>
    <w:rsid w:val="00E23259"/>
    <w:rsid w:val="00E23765"/>
    <w:rsid w:val="00E270D3"/>
    <w:rsid w:val="00E27140"/>
    <w:rsid w:val="00E30EE0"/>
    <w:rsid w:val="00E31835"/>
    <w:rsid w:val="00E41084"/>
    <w:rsid w:val="00E41CAF"/>
    <w:rsid w:val="00E42D1E"/>
    <w:rsid w:val="00E4311C"/>
    <w:rsid w:val="00E47C02"/>
    <w:rsid w:val="00E52070"/>
    <w:rsid w:val="00E54F40"/>
    <w:rsid w:val="00E563B6"/>
    <w:rsid w:val="00E578E1"/>
    <w:rsid w:val="00E6278D"/>
    <w:rsid w:val="00E63A3F"/>
    <w:rsid w:val="00E66729"/>
    <w:rsid w:val="00E73EAB"/>
    <w:rsid w:val="00E74CD2"/>
    <w:rsid w:val="00E80A8A"/>
    <w:rsid w:val="00E82763"/>
    <w:rsid w:val="00E855A1"/>
    <w:rsid w:val="00E87A31"/>
    <w:rsid w:val="00E90C7A"/>
    <w:rsid w:val="00E91C5C"/>
    <w:rsid w:val="00E92882"/>
    <w:rsid w:val="00E93053"/>
    <w:rsid w:val="00E94283"/>
    <w:rsid w:val="00E947AE"/>
    <w:rsid w:val="00E95496"/>
    <w:rsid w:val="00EA16B0"/>
    <w:rsid w:val="00EA2285"/>
    <w:rsid w:val="00EA5647"/>
    <w:rsid w:val="00EA5BB2"/>
    <w:rsid w:val="00EA75BE"/>
    <w:rsid w:val="00EB3F25"/>
    <w:rsid w:val="00EB4088"/>
    <w:rsid w:val="00EB50C8"/>
    <w:rsid w:val="00EC40C3"/>
    <w:rsid w:val="00EC42C5"/>
    <w:rsid w:val="00EE3C7F"/>
    <w:rsid w:val="00EF6BBF"/>
    <w:rsid w:val="00EF6F89"/>
    <w:rsid w:val="00F011D5"/>
    <w:rsid w:val="00F03035"/>
    <w:rsid w:val="00F03807"/>
    <w:rsid w:val="00F1089C"/>
    <w:rsid w:val="00F10F46"/>
    <w:rsid w:val="00F13DE1"/>
    <w:rsid w:val="00F1753A"/>
    <w:rsid w:val="00F17A60"/>
    <w:rsid w:val="00F21D7A"/>
    <w:rsid w:val="00F22B2F"/>
    <w:rsid w:val="00F23D78"/>
    <w:rsid w:val="00F35CA0"/>
    <w:rsid w:val="00F35E62"/>
    <w:rsid w:val="00F4080A"/>
    <w:rsid w:val="00F40CC1"/>
    <w:rsid w:val="00F425DE"/>
    <w:rsid w:val="00F50B92"/>
    <w:rsid w:val="00F526A3"/>
    <w:rsid w:val="00F54019"/>
    <w:rsid w:val="00F5556C"/>
    <w:rsid w:val="00F6351C"/>
    <w:rsid w:val="00F64A08"/>
    <w:rsid w:val="00F64D44"/>
    <w:rsid w:val="00F72E6F"/>
    <w:rsid w:val="00F7328E"/>
    <w:rsid w:val="00F77197"/>
    <w:rsid w:val="00F81F1C"/>
    <w:rsid w:val="00F870A1"/>
    <w:rsid w:val="00F87FEC"/>
    <w:rsid w:val="00F921EE"/>
    <w:rsid w:val="00F945F9"/>
    <w:rsid w:val="00F949C7"/>
    <w:rsid w:val="00F9519A"/>
    <w:rsid w:val="00F9761A"/>
    <w:rsid w:val="00FA03FB"/>
    <w:rsid w:val="00FB3E57"/>
    <w:rsid w:val="00FB5316"/>
    <w:rsid w:val="00FC1C4F"/>
    <w:rsid w:val="00FC5312"/>
    <w:rsid w:val="00FD08F7"/>
    <w:rsid w:val="00FD1881"/>
    <w:rsid w:val="00FD2681"/>
    <w:rsid w:val="00FE38BC"/>
    <w:rsid w:val="00FE3ECF"/>
    <w:rsid w:val="00FE572C"/>
    <w:rsid w:val="00FE7B5B"/>
    <w:rsid w:val="00FF0432"/>
    <w:rsid w:val="00FF0CF9"/>
    <w:rsid w:val="00FF2FAC"/>
    <w:rsid w:val="00FF4263"/>
    <w:rsid w:val="00FF5751"/>
    <w:rsid w:val="00FF6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699FB"/>
  <w15:docId w15:val="{369E30F2-D14E-426F-9E99-3079C66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D2"/>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859C9"/>
  </w:style>
  <w:style w:type="character" w:styleId="Hipervnculo">
    <w:name w:val="Hyperlink"/>
    <w:basedOn w:val="Fuentedeprrafopredeter"/>
    <w:unhideWhenUsed/>
    <w:rsid w:val="00E947AE"/>
    <w:rPr>
      <w:color w:val="0000FF"/>
      <w:u w:val="single"/>
    </w:rPr>
  </w:style>
  <w:style w:type="paragraph" w:styleId="Textodeglobo">
    <w:name w:val="Balloon Text"/>
    <w:basedOn w:val="Normal"/>
    <w:link w:val="TextodegloboCar"/>
    <w:uiPriority w:val="99"/>
    <w:semiHidden/>
    <w:unhideWhenUsed/>
    <w:rsid w:val="002E7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F0"/>
    <w:rPr>
      <w:rFonts w:ascii="Tahoma" w:hAnsi="Tahoma" w:cs="Tahoma"/>
      <w:sz w:val="16"/>
      <w:szCs w:val="16"/>
      <w:lang w:eastAsia="es-ES"/>
    </w:rPr>
  </w:style>
  <w:style w:type="paragraph" w:styleId="Textosinformato">
    <w:name w:val="Plain Text"/>
    <w:basedOn w:val="Normal"/>
    <w:link w:val="TextosinformatoCar"/>
    <w:uiPriority w:val="99"/>
    <w:rsid w:val="0003219B"/>
    <w:rPr>
      <w:rFonts w:ascii="Consolas" w:eastAsia="Calibri" w:hAnsi="Consolas" w:cs="Consolas"/>
      <w:sz w:val="21"/>
      <w:szCs w:val="21"/>
      <w:lang w:val="es-AR" w:eastAsia="es-AR"/>
    </w:rPr>
  </w:style>
  <w:style w:type="character" w:customStyle="1" w:styleId="TextosinformatoCar">
    <w:name w:val="Texto sin formato Car"/>
    <w:basedOn w:val="Fuentedeprrafopredeter"/>
    <w:link w:val="Textosinformato"/>
    <w:uiPriority w:val="99"/>
    <w:rsid w:val="0003219B"/>
    <w:rPr>
      <w:rFonts w:ascii="Consolas" w:eastAsia="Calibri" w:hAnsi="Consolas" w:cs="Consolas"/>
      <w:sz w:val="21"/>
      <w:szCs w:val="21"/>
      <w:lang w:val="es-AR" w:eastAsia="es-AR"/>
    </w:rPr>
  </w:style>
  <w:style w:type="paragraph" w:styleId="Encabezado">
    <w:name w:val="header"/>
    <w:basedOn w:val="Normal"/>
    <w:link w:val="EncabezadoCar"/>
    <w:uiPriority w:val="99"/>
    <w:unhideWhenUsed/>
    <w:rsid w:val="00CC784F"/>
    <w:pPr>
      <w:tabs>
        <w:tab w:val="center" w:pos="4419"/>
        <w:tab w:val="right" w:pos="8838"/>
      </w:tabs>
    </w:pPr>
  </w:style>
  <w:style w:type="character" w:customStyle="1" w:styleId="EncabezadoCar">
    <w:name w:val="Encabezado Car"/>
    <w:basedOn w:val="Fuentedeprrafopredeter"/>
    <w:link w:val="Encabezado"/>
    <w:uiPriority w:val="99"/>
    <w:rsid w:val="00CC784F"/>
    <w:rPr>
      <w:rFonts w:ascii="Calibri" w:hAnsi="Calibri" w:cs="Times New Roman"/>
      <w:lang w:eastAsia="es-ES"/>
    </w:rPr>
  </w:style>
  <w:style w:type="paragraph" w:styleId="Piedepgina">
    <w:name w:val="footer"/>
    <w:basedOn w:val="Normal"/>
    <w:link w:val="PiedepginaCar"/>
    <w:uiPriority w:val="99"/>
    <w:unhideWhenUsed/>
    <w:rsid w:val="00CC784F"/>
    <w:pPr>
      <w:tabs>
        <w:tab w:val="center" w:pos="4419"/>
        <w:tab w:val="right" w:pos="8838"/>
      </w:tabs>
    </w:pPr>
  </w:style>
  <w:style w:type="character" w:customStyle="1" w:styleId="PiedepginaCar">
    <w:name w:val="Pie de página Car"/>
    <w:basedOn w:val="Fuentedeprrafopredeter"/>
    <w:link w:val="Piedepgina"/>
    <w:uiPriority w:val="99"/>
    <w:rsid w:val="00CC784F"/>
    <w:rPr>
      <w:rFonts w:ascii="Calibri" w:hAnsi="Calibri" w:cs="Times New Roman"/>
      <w:lang w:eastAsia="es-ES"/>
    </w:rPr>
  </w:style>
  <w:style w:type="paragraph" w:styleId="Prrafodelista">
    <w:name w:val="List Paragraph"/>
    <w:basedOn w:val="Normal"/>
    <w:uiPriority w:val="34"/>
    <w:qFormat/>
    <w:rsid w:val="009B0A28"/>
    <w:pPr>
      <w:spacing w:after="200" w:line="276" w:lineRule="auto"/>
      <w:ind w:left="720"/>
      <w:contextualSpacing/>
    </w:pPr>
    <w:rPr>
      <w:rFonts w:eastAsia="Calibri"/>
      <w:lang w:val="es-AR" w:eastAsia="en-US"/>
    </w:rPr>
  </w:style>
  <w:style w:type="paragraph" w:customStyle="1" w:styleId="Default">
    <w:name w:val="Default"/>
    <w:rsid w:val="009B0A28"/>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styleId="NormalWeb">
    <w:name w:val="Normal (Web)"/>
    <w:basedOn w:val="Normal"/>
    <w:uiPriority w:val="99"/>
    <w:semiHidden/>
    <w:unhideWhenUsed/>
    <w:rsid w:val="008862C8"/>
    <w:pPr>
      <w:spacing w:before="100" w:beforeAutospacing="1" w:after="100" w:afterAutospacing="1"/>
    </w:pPr>
    <w:rPr>
      <w:rFonts w:ascii="Times New Roman" w:eastAsia="Times New Roman" w:hAnsi="Times New Roman"/>
      <w:sz w:val="24"/>
      <w:szCs w:val="24"/>
      <w:lang w:val="es-AR" w:eastAsia="es-AR"/>
    </w:rPr>
  </w:style>
  <w:style w:type="character" w:styleId="Refdecomentario">
    <w:name w:val="annotation reference"/>
    <w:basedOn w:val="Fuentedeprrafopredeter"/>
    <w:uiPriority w:val="99"/>
    <w:semiHidden/>
    <w:unhideWhenUsed/>
    <w:rsid w:val="004F03FC"/>
    <w:rPr>
      <w:sz w:val="16"/>
      <w:szCs w:val="16"/>
    </w:rPr>
  </w:style>
  <w:style w:type="paragraph" w:styleId="Textocomentario">
    <w:name w:val="annotation text"/>
    <w:basedOn w:val="Normal"/>
    <w:link w:val="TextocomentarioCar"/>
    <w:uiPriority w:val="99"/>
    <w:semiHidden/>
    <w:unhideWhenUsed/>
    <w:rsid w:val="004F03FC"/>
    <w:rPr>
      <w:sz w:val="20"/>
      <w:szCs w:val="20"/>
    </w:rPr>
  </w:style>
  <w:style w:type="character" w:customStyle="1" w:styleId="TextocomentarioCar">
    <w:name w:val="Texto comentario Car"/>
    <w:basedOn w:val="Fuentedeprrafopredeter"/>
    <w:link w:val="Textocomentario"/>
    <w:uiPriority w:val="99"/>
    <w:semiHidden/>
    <w:rsid w:val="004F03F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F03FC"/>
    <w:rPr>
      <w:b/>
      <w:bCs/>
    </w:rPr>
  </w:style>
  <w:style w:type="character" w:customStyle="1" w:styleId="AsuntodelcomentarioCar">
    <w:name w:val="Asunto del comentario Car"/>
    <w:basedOn w:val="TextocomentarioCar"/>
    <w:link w:val="Asuntodelcomentario"/>
    <w:uiPriority w:val="99"/>
    <w:semiHidden/>
    <w:rsid w:val="004F03FC"/>
    <w:rPr>
      <w:rFonts w:ascii="Calibri" w:hAnsi="Calibri" w:cs="Times New Roman"/>
      <w:b/>
      <w:bCs/>
      <w:sz w:val="20"/>
      <w:szCs w:val="20"/>
      <w:lang w:eastAsia="es-ES"/>
    </w:rPr>
  </w:style>
  <w:style w:type="paragraph" w:customStyle="1" w:styleId="Cuadrculamedia21">
    <w:name w:val="Cuadrícula media 21"/>
    <w:uiPriority w:val="1"/>
    <w:qFormat/>
    <w:rsid w:val="00190BB8"/>
    <w:pPr>
      <w:spacing w:after="0" w:line="240" w:lineRule="auto"/>
    </w:pPr>
    <w:rPr>
      <w:rFonts w:ascii="Calibri" w:eastAsia="Calibri" w:hAnsi="Calibri" w:cs="Times New Roman"/>
      <w:lang w:val="es-CL"/>
    </w:rPr>
  </w:style>
  <w:style w:type="character" w:styleId="Mencinsinresolver">
    <w:name w:val="Unresolved Mention"/>
    <w:basedOn w:val="Fuentedeprrafopredeter"/>
    <w:uiPriority w:val="99"/>
    <w:semiHidden/>
    <w:unhideWhenUsed/>
    <w:rsid w:val="004C4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406">
      <w:bodyDiv w:val="1"/>
      <w:marLeft w:val="0"/>
      <w:marRight w:val="0"/>
      <w:marTop w:val="0"/>
      <w:marBottom w:val="0"/>
      <w:divBdr>
        <w:top w:val="none" w:sz="0" w:space="0" w:color="auto"/>
        <w:left w:val="none" w:sz="0" w:space="0" w:color="auto"/>
        <w:bottom w:val="none" w:sz="0" w:space="0" w:color="auto"/>
        <w:right w:val="none" w:sz="0" w:space="0" w:color="auto"/>
      </w:divBdr>
    </w:div>
    <w:div w:id="114569557">
      <w:bodyDiv w:val="1"/>
      <w:marLeft w:val="0"/>
      <w:marRight w:val="0"/>
      <w:marTop w:val="0"/>
      <w:marBottom w:val="0"/>
      <w:divBdr>
        <w:top w:val="none" w:sz="0" w:space="0" w:color="auto"/>
        <w:left w:val="none" w:sz="0" w:space="0" w:color="auto"/>
        <w:bottom w:val="none" w:sz="0" w:space="0" w:color="auto"/>
        <w:right w:val="none" w:sz="0" w:space="0" w:color="auto"/>
      </w:divBdr>
    </w:div>
    <w:div w:id="231043714">
      <w:bodyDiv w:val="1"/>
      <w:marLeft w:val="0"/>
      <w:marRight w:val="0"/>
      <w:marTop w:val="0"/>
      <w:marBottom w:val="0"/>
      <w:divBdr>
        <w:top w:val="none" w:sz="0" w:space="0" w:color="auto"/>
        <w:left w:val="none" w:sz="0" w:space="0" w:color="auto"/>
        <w:bottom w:val="none" w:sz="0" w:space="0" w:color="auto"/>
        <w:right w:val="none" w:sz="0" w:space="0" w:color="auto"/>
      </w:divBdr>
    </w:div>
    <w:div w:id="242572738">
      <w:bodyDiv w:val="1"/>
      <w:marLeft w:val="0"/>
      <w:marRight w:val="0"/>
      <w:marTop w:val="0"/>
      <w:marBottom w:val="0"/>
      <w:divBdr>
        <w:top w:val="none" w:sz="0" w:space="0" w:color="auto"/>
        <w:left w:val="none" w:sz="0" w:space="0" w:color="auto"/>
        <w:bottom w:val="none" w:sz="0" w:space="0" w:color="auto"/>
        <w:right w:val="none" w:sz="0" w:space="0" w:color="auto"/>
      </w:divBdr>
    </w:div>
    <w:div w:id="288976670">
      <w:bodyDiv w:val="1"/>
      <w:marLeft w:val="0"/>
      <w:marRight w:val="0"/>
      <w:marTop w:val="0"/>
      <w:marBottom w:val="0"/>
      <w:divBdr>
        <w:top w:val="none" w:sz="0" w:space="0" w:color="auto"/>
        <w:left w:val="none" w:sz="0" w:space="0" w:color="auto"/>
        <w:bottom w:val="none" w:sz="0" w:space="0" w:color="auto"/>
        <w:right w:val="none" w:sz="0" w:space="0" w:color="auto"/>
      </w:divBdr>
    </w:div>
    <w:div w:id="338503785">
      <w:bodyDiv w:val="1"/>
      <w:marLeft w:val="0"/>
      <w:marRight w:val="0"/>
      <w:marTop w:val="0"/>
      <w:marBottom w:val="0"/>
      <w:divBdr>
        <w:top w:val="none" w:sz="0" w:space="0" w:color="auto"/>
        <w:left w:val="none" w:sz="0" w:space="0" w:color="auto"/>
        <w:bottom w:val="none" w:sz="0" w:space="0" w:color="auto"/>
        <w:right w:val="none" w:sz="0" w:space="0" w:color="auto"/>
      </w:divBdr>
    </w:div>
    <w:div w:id="356663160">
      <w:bodyDiv w:val="1"/>
      <w:marLeft w:val="0"/>
      <w:marRight w:val="0"/>
      <w:marTop w:val="0"/>
      <w:marBottom w:val="0"/>
      <w:divBdr>
        <w:top w:val="none" w:sz="0" w:space="0" w:color="auto"/>
        <w:left w:val="none" w:sz="0" w:space="0" w:color="auto"/>
        <w:bottom w:val="none" w:sz="0" w:space="0" w:color="auto"/>
        <w:right w:val="none" w:sz="0" w:space="0" w:color="auto"/>
      </w:divBdr>
    </w:div>
    <w:div w:id="365064113">
      <w:bodyDiv w:val="1"/>
      <w:marLeft w:val="0"/>
      <w:marRight w:val="0"/>
      <w:marTop w:val="0"/>
      <w:marBottom w:val="0"/>
      <w:divBdr>
        <w:top w:val="none" w:sz="0" w:space="0" w:color="auto"/>
        <w:left w:val="none" w:sz="0" w:space="0" w:color="auto"/>
        <w:bottom w:val="none" w:sz="0" w:space="0" w:color="auto"/>
        <w:right w:val="none" w:sz="0" w:space="0" w:color="auto"/>
      </w:divBdr>
    </w:div>
    <w:div w:id="430197899">
      <w:bodyDiv w:val="1"/>
      <w:marLeft w:val="0"/>
      <w:marRight w:val="0"/>
      <w:marTop w:val="0"/>
      <w:marBottom w:val="0"/>
      <w:divBdr>
        <w:top w:val="none" w:sz="0" w:space="0" w:color="auto"/>
        <w:left w:val="none" w:sz="0" w:space="0" w:color="auto"/>
        <w:bottom w:val="none" w:sz="0" w:space="0" w:color="auto"/>
        <w:right w:val="none" w:sz="0" w:space="0" w:color="auto"/>
      </w:divBdr>
    </w:div>
    <w:div w:id="444228135">
      <w:bodyDiv w:val="1"/>
      <w:marLeft w:val="0"/>
      <w:marRight w:val="0"/>
      <w:marTop w:val="0"/>
      <w:marBottom w:val="0"/>
      <w:divBdr>
        <w:top w:val="none" w:sz="0" w:space="0" w:color="auto"/>
        <w:left w:val="none" w:sz="0" w:space="0" w:color="auto"/>
        <w:bottom w:val="none" w:sz="0" w:space="0" w:color="auto"/>
        <w:right w:val="none" w:sz="0" w:space="0" w:color="auto"/>
      </w:divBdr>
      <w:divsChild>
        <w:div w:id="1745911060">
          <w:marLeft w:val="0"/>
          <w:marRight w:val="0"/>
          <w:marTop w:val="0"/>
          <w:marBottom w:val="0"/>
          <w:divBdr>
            <w:top w:val="none" w:sz="0" w:space="0" w:color="auto"/>
            <w:left w:val="none" w:sz="0" w:space="0" w:color="auto"/>
            <w:bottom w:val="none" w:sz="0" w:space="0" w:color="auto"/>
            <w:right w:val="none" w:sz="0" w:space="0" w:color="auto"/>
          </w:divBdr>
          <w:divsChild>
            <w:div w:id="2016495941">
              <w:marLeft w:val="0"/>
              <w:marRight w:val="0"/>
              <w:marTop w:val="0"/>
              <w:marBottom w:val="0"/>
              <w:divBdr>
                <w:top w:val="none" w:sz="0" w:space="0" w:color="auto"/>
                <w:left w:val="none" w:sz="0" w:space="0" w:color="auto"/>
                <w:bottom w:val="none" w:sz="0" w:space="0" w:color="auto"/>
                <w:right w:val="none" w:sz="0" w:space="0" w:color="auto"/>
              </w:divBdr>
              <w:divsChild>
                <w:div w:id="556622341">
                  <w:marLeft w:val="0"/>
                  <w:marRight w:val="0"/>
                  <w:marTop w:val="0"/>
                  <w:marBottom w:val="0"/>
                  <w:divBdr>
                    <w:top w:val="none" w:sz="0" w:space="0" w:color="auto"/>
                    <w:left w:val="none" w:sz="0" w:space="0" w:color="auto"/>
                    <w:bottom w:val="none" w:sz="0" w:space="0" w:color="auto"/>
                    <w:right w:val="none" w:sz="0" w:space="0" w:color="auto"/>
                  </w:divBdr>
                  <w:divsChild>
                    <w:div w:id="817770874">
                      <w:marLeft w:val="0"/>
                      <w:marRight w:val="0"/>
                      <w:marTop w:val="0"/>
                      <w:marBottom w:val="0"/>
                      <w:divBdr>
                        <w:top w:val="none" w:sz="0" w:space="0" w:color="auto"/>
                        <w:left w:val="none" w:sz="0" w:space="0" w:color="auto"/>
                        <w:bottom w:val="none" w:sz="0" w:space="0" w:color="auto"/>
                        <w:right w:val="none" w:sz="0" w:space="0" w:color="auto"/>
                      </w:divBdr>
                      <w:divsChild>
                        <w:div w:id="14510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2904">
          <w:marLeft w:val="0"/>
          <w:marRight w:val="0"/>
          <w:marTop w:val="0"/>
          <w:marBottom w:val="0"/>
          <w:divBdr>
            <w:top w:val="none" w:sz="0" w:space="0" w:color="auto"/>
            <w:left w:val="none" w:sz="0" w:space="0" w:color="auto"/>
            <w:bottom w:val="none" w:sz="0" w:space="0" w:color="auto"/>
            <w:right w:val="none" w:sz="0" w:space="0" w:color="auto"/>
          </w:divBdr>
          <w:divsChild>
            <w:div w:id="1693916914">
              <w:marLeft w:val="0"/>
              <w:marRight w:val="0"/>
              <w:marTop w:val="0"/>
              <w:marBottom w:val="0"/>
              <w:divBdr>
                <w:top w:val="none" w:sz="0" w:space="0" w:color="auto"/>
                <w:left w:val="none" w:sz="0" w:space="0" w:color="auto"/>
                <w:bottom w:val="none" w:sz="0" w:space="0" w:color="auto"/>
                <w:right w:val="none" w:sz="0" w:space="0" w:color="auto"/>
              </w:divBdr>
              <w:divsChild>
                <w:div w:id="396124666">
                  <w:marLeft w:val="0"/>
                  <w:marRight w:val="0"/>
                  <w:marTop w:val="0"/>
                  <w:marBottom w:val="0"/>
                  <w:divBdr>
                    <w:top w:val="none" w:sz="0" w:space="0" w:color="auto"/>
                    <w:left w:val="none" w:sz="0" w:space="0" w:color="auto"/>
                    <w:bottom w:val="none" w:sz="0" w:space="0" w:color="auto"/>
                    <w:right w:val="none" w:sz="0" w:space="0" w:color="auto"/>
                  </w:divBdr>
                  <w:divsChild>
                    <w:div w:id="1913078526">
                      <w:marLeft w:val="0"/>
                      <w:marRight w:val="0"/>
                      <w:marTop w:val="0"/>
                      <w:marBottom w:val="0"/>
                      <w:divBdr>
                        <w:top w:val="none" w:sz="0" w:space="0" w:color="auto"/>
                        <w:left w:val="none" w:sz="0" w:space="0" w:color="auto"/>
                        <w:bottom w:val="none" w:sz="0" w:space="0" w:color="auto"/>
                        <w:right w:val="none" w:sz="0" w:space="0" w:color="auto"/>
                      </w:divBdr>
                      <w:divsChild>
                        <w:div w:id="1043867340">
                          <w:marLeft w:val="0"/>
                          <w:marRight w:val="0"/>
                          <w:marTop w:val="0"/>
                          <w:marBottom w:val="0"/>
                          <w:divBdr>
                            <w:top w:val="none" w:sz="0" w:space="0" w:color="auto"/>
                            <w:left w:val="none" w:sz="0" w:space="0" w:color="auto"/>
                            <w:bottom w:val="none" w:sz="0" w:space="0" w:color="auto"/>
                            <w:right w:val="none" w:sz="0" w:space="0" w:color="auto"/>
                          </w:divBdr>
                          <w:divsChild>
                            <w:div w:id="3771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9216">
      <w:bodyDiv w:val="1"/>
      <w:marLeft w:val="0"/>
      <w:marRight w:val="0"/>
      <w:marTop w:val="0"/>
      <w:marBottom w:val="0"/>
      <w:divBdr>
        <w:top w:val="none" w:sz="0" w:space="0" w:color="auto"/>
        <w:left w:val="none" w:sz="0" w:space="0" w:color="auto"/>
        <w:bottom w:val="none" w:sz="0" w:space="0" w:color="auto"/>
        <w:right w:val="none" w:sz="0" w:space="0" w:color="auto"/>
      </w:divBdr>
    </w:div>
    <w:div w:id="485392161">
      <w:bodyDiv w:val="1"/>
      <w:marLeft w:val="0"/>
      <w:marRight w:val="0"/>
      <w:marTop w:val="0"/>
      <w:marBottom w:val="0"/>
      <w:divBdr>
        <w:top w:val="none" w:sz="0" w:space="0" w:color="auto"/>
        <w:left w:val="none" w:sz="0" w:space="0" w:color="auto"/>
        <w:bottom w:val="none" w:sz="0" w:space="0" w:color="auto"/>
        <w:right w:val="none" w:sz="0" w:space="0" w:color="auto"/>
      </w:divBdr>
    </w:div>
    <w:div w:id="565335391">
      <w:bodyDiv w:val="1"/>
      <w:marLeft w:val="0"/>
      <w:marRight w:val="0"/>
      <w:marTop w:val="0"/>
      <w:marBottom w:val="0"/>
      <w:divBdr>
        <w:top w:val="none" w:sz="0" w:space="0" w:color="auto"/>
        <w:left w:val="none" w:sz="0" w:space="0" w:color="auto"/>
        <w:bottom w:val="none" w:sz="0" w:space="0" w:color="auto"/>
        <w:right w:val="none" w:sz="0" w:space="0" w:color="auto"/>
      </w:divBdr>
    </w:div>
    <w:div w:id="664281156">
      <w:bodyDiv w:val="1"/>
      <w:marLeft w:val="0"/>
      <w:marRight w:val="0"/>
      <w:marTop w:val="0"/>
      <w:marBottom w:val="0"/>
      <w:divBdr>
        <w:top w:val="none" w:sz="0" w:space="0" w:color="auto"/>
        <w:left w:val="none" w:sz="0" w:space="0" w:color="auto"/>
        <w:bottom w:val="none" w:sz="0" w:space="0" w:color="auto"/>
        <w:right w:val="none" w:sz="0" w:space="0" w:color="auto"/>
      </w:divBdr>
    </w:div>
    <w:div w:id="698235375">
      <w:bodyDiv w:val="1"/>
      <w:marLeft w:val="0"/>
      <w:marRight w:val="0"/>
      <w:marTop w:val="0"/>
      <w:marBottom w:val="0"/>
      <w:divBdr>
        <w:top w:val="none" w:sz="0" w:space="0" w:color="auto"/>
        <w:left w:val="none" w:sz="0" w:space="0" w:color="auto"/>
        <w:bottom w:val="none" w:sz="0" w:space="0" w:color="auto"/>
        <w:right w:val="none" w:sz="0" w:space="0" w:color="auto"/>
      </w:divBdr>
    </w:div>
    <w:div w:id="722367987">
      <w:bodyDiv w:val="1"/>
      <w:marLeft w:val="0"/>
      <w:marRight w:val="0"/>
      <w:marTop w:val="0"/>
      <w:marBottom w:val="0"/>
      <w:divBdr>
        <w:top w:val="none" w:sz="0" w:space="0" w:color="auto"/>
        <w:left w:val="none" w:sz="0" w:space="0" w:color="auto"/>
        <w:bottom w:val="none" w:sz="0" w:space="0" w:color="auto"/>
        <w:right w:val="none" w:sz="0" w:space="0" w:color="auto"/>
      </w:divBdr>
    </w:div>
    <w:div w:id="755176384">
      <w:bodyDiv w:val="1"/>
      <w:marLeft w:val="0"/>
      <w:marRight w:val="0"/>
      <w:marTop w:val="0"/>
      <w:marBottom w:val="0"/>
      <w:divBdr>
        <w:top w:val="none" w:sz="0" w:space="0" w:color="auto"/>
        <w:left w:val="none" w:sz="0" w:space="0" w:color="auto"/>
        <w:bottom w:val="none" w:sz="0" w:space="0" w:color="auto"/>
        <w:right w:val="none" w:sz="0" w:space="0" w:color="auto"/>
      </w:divBdr>
    </w:div>
    <w:div w:id="818806794">
      <w:bodyDiv w:val="1"/>
      <w:marLeft w:val="0"/>
      <w:marRight w:val="0"/>
      <w:marTop w:val="0"/>
      <w:marBottom w:val="0"/>
      <w:divBdr>
        <w:top w:val="none" w:sz="0" w:space="0" w:color="auto"/>
        <w:left w:val="none" w:sz="0" w:space="0" w:color="auto"/>
        <w:bottom w:val="none" w:sz="0" w:space="0" w:color="auto"/>
        <w:right w:val="none" w:sz="0" w:space="0" w:color="auto"/>
      </w:divBdr>
    </w:div>
    <w:div w:id="951135959">
      <w:bodyDiv w:val="1"/>
      <w:marLeft w:val="0"/>
      <w:marRight w:val="0"/>
      <w:marTop w:val="0"/>
      <w:marBottom w:val="0"/>
      <w:divBdr>
        <w:top w:val="none" w:sz="0" w:space="0" w:color="auto"/>
        <w:left w:val="none" w:sz="0" w:space="0" w:color="auto"/>
        <w:bottom w:val="none" w:sz="0" w:space="0" w:color="auto"/>
        <w:right w:val="none" w:sz="0" w:space="0" w:color="auto"/>
      </w:divBdr>
    </w:div>
    <w:div w:id="1004162557">
      <w:bodyDiv w:val="1"/>
      <w:marLeft w:val="0"/>
      <w:marRight w:val="0"/>
      <w:marTop w:val="0"/>
      <w:marBottom w:val="0"/>
      <w:divBdr>
        <w:top w:val="none" w:sz="0" w:space="0" w:color="auto"/>
        <w:left w:val="none" w:sz="0" w:space="0" w:color="auto"/>
        <w:bottom w:val="none" w:sz="0" w:space="0" w:color="auto"/>
        <w:right w:val="none" w:sz="0" w:space="0" w:color="auto"/>
      </w:divBdr>
      <w:divsChild>
        <w:div w:id="171533936">
          <w:marLeft w:val="0"/>
          <w:marRight w:val="0"/>
          <w:marTop w:val="0"/>
          <w:marBottom w:val="0"/>
          <w:divBdr>
            <w:top w:val="none" w:sz="0" w:space="0" w:color="auto"/>
            <w:left w:val="none" w:sz="0" w:space="0" w:color="auto"/>
            <w:bottom w:val="none" w:sz="0" w:space="0" w:color="auto"/>
            <w:right w:val="none" w:sz="0" w:space="0" w:color="auto"/>
          </w:divBdr>
          <w:divsChild>
            <w:div w:id="1577862426">
              <w:marLeft w:val="0"/>
              <w:marRight w:val="0"/>
              <w:marTop w:val="0"/>
              <w:marBottom w:val="0"/>
              <w:divBdr>
                <w:top w:val="none" w:sz="0" w:space="0" w:color="auto"/>
                <w:left w:val="none" w:sz="0" w:space="0" w:color="auto"/>
                <w:bottom w:val="none" w:sz="0" w:space="0" w:color="auto"/>
                <w:right w:val="none" w:sz="0" w:space="0" w:color="auto"/>
              </w:divBdr>
              <w:divsChild>
                <w:div w:id="3354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844">
          <w:marLeft w:val="0"/>
          <w:marRight w:val="0"/>
          <w:marTop w:val="0"/>
          <w:marBottom w:val="0"/>
          <w:divBdr>
            <w:top w:val="none" w:sz="0" w:space="0" w:color="auto"/>
            <w:left w:val="none" w:sz="0" w:space="0" w:color="auto"/>
            <w:bottom w:val="none" w:sz="0" w:space="0" w:color="auto"/>
            <w:right w:val="none" w:sz="0" w:space="0" w:color="auto"/>
          </w:divBdr>
          <w:divsChild>
            <w:div w:id="943658852">
              <w:marLeft w:val="0"/>
              <w:marRight w:val="0"/>
              <w:marTop w:val="0"/>
              <w:marBottom w:val="0"/>
              <w:divBdr>
                <w:top w:val="none" w:sz="0" w:space="0" w:color="auto"/>
                <w:left w:val="none" w:sz="0" w:space="0" w:color="auto"/>
                <w:bottom w:val="none" w:sz="0" w:space="0" w:color="auto"/>
                <w:right w:val="none" w:sz="0" w:space="0" w:color="auto"/>
              </w:divBdr>
              <w:divsChild>
                <w:div w:id="1714185915">
                  <w:marLeft w:val="0"/>
                  <w:marRight w:val="0"/>
                  <w:marTop w:val="0"/>
                  <w:marBottom w:val="0"/>
                  <w:divBdr>
                    <w:top w:val="none" w:sz="0" w:space="0" w:color="auto"/>
                    <w:left w:val="none" w:sz="0" w:space="0" w:color="auto"/>
                    <w:bottom w:val="none" w:sz="0" w:space="0" w:color="auto"/>
                    <w:right w:val="none" w:sz="0" w:space="0" w:color="auto"/>
                  </w:divBdr>
                  <w:divsChild>
                    <w:div w:id="4751181">
                      <w:marLeft w:val="0"/>
                      <w:marRight w:val="0"/>
                      <w:marTop w:val="0"/>
                      <w:marBottom w:val="0"/>
                      <w:divBdr>
                        <w:top w:val="none" w:sz="0" w:space="0" w:color="auto"/>
                        <w:left w:val="none" w:sz="0" w:space="0" w:color="auto"/>
                        <w:bottom w:val="none" w:sz="0" w:space="0" w:color="auto"/>
                        <w:right w:val="none" w:sz="0" w:space="0" w:color="auto"/>
                      </w:divBdr>
                      <w:divsChild>
                        <w:div w:id="1858344801">
                          <w:marLeft w:val="0"/>
                          <w:marRight w:val="0"/>
                          <w:marTop w:val="0"/>
                          <w:marBottom w:val="0"/>
                          <w:divBdr>
                            <w:top w:val="none" w:sz="0" w:space="0" w:color="auto"/>
                            <w:left w:val="none" w:sz="0" w:space="0" w:color="auto"/>
                            <w:bottom w:val="none" w:sz="0" w:space="0" w:color="auto"/>
                            <w:right w:val="none" w:sz="0" w:space="0" w:color="auto"/>
                          </w:divBdr>
                          <w:divsChild>
                            <w:div w:id="105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6097">
      <w:bodyDiv w:val="1"/>
      <w:marLeft w:val="0"/>
      <w:marRight w:val="0"/>
      <w:marTop w:val="0"/>
      <w:marBottom w:val="0"/>
      <w:divBdr>
        <w:top w:val="none" w:sz="0" w:space="0" w:color="auto"/>
        <w:left w:val="none" w:sz="0" w:space="0" w:color="auto"/>
        <w:bottom w:val="none" w:sz="0" w:space="0" w:color="auto"/>
        <w:right w:val="none" w:sz="0" w:space="0" w:color="auto"/>
      </w:divBdr>
    </w:div>
    <w:div w:id="1154027370">
      <w:bodyDiv w:val="1"/>
      <w:marLeft w:val="0"/>
      <w:marRight w:val="0"/>
      <w:marTop w:val="0"/>
      <w:marBottom w:val="0"/>
      <w:divBdr>
        <w:top w:val="none" w:sz="0" w:space="0" w:color="auto"/>
        <w:left w:val="none" w:sz="0" w:space="0" w:color="auto"/>
        <w:bottom w:val="none" w:sz="0" w:space="0" w:color="auto"/>
        <w:right w:val="none" w:sz="0" w:space="0" w:color="auto"/>
      </w:divBdr>
    </w:div>
    <w:div w:id="1291782127">
      <w:bodyDiv w:val="1"/>
      <w:marLeft w:val="0"/>
      <w:marRight w:val="0"/>
      <w:marTop w:val="0"/>
      <w:marBottom w:val="0"/>
      <w:divBdr>
        <w:top w:val="none" w:sz="0" w:space="0" w:color="auto"/>
        <w:left w:val="none" w:sz="0" w:space="0" w:color="auto"/>
        <w:bottom w:val="none" w:sz="0" w:space="0" w:color="auto"/>
        <w:right w:val="none" w:sz="0" w:space="0" w:color="auto"/>
      </w:divBdr>
    </w:div>
    <w:div w:id="1405102992">
      <w:bodyDiv w:val="1"/>
      <w:marLeft w:val="0"/>
      <w:marRight w:val="0"/>
      <w:marTop w:val="0"/>
      <w:marBottom w:val="0"/>
      <w:divBdr>
        <w:top w:val="none" w:sz="0" w:space="0" w:color="auto"/>
        <w:left w:val="none" w:sz="0" w:space="0" w:color="auto"/>
        <w:bottom w:val="none" w:sz="0" w:space="0" w:color="auto"/>
        <w:right w:val="none" w:sz="0" w:space="0" w:color="auto"/>
      </w:divBdr>
    </w:div>
    <w:div w:id="1417092474">
      <w:bodyDiv w:val="1"/>
      <w:marLeft w:val="0"/>
      <w:marRight w:val="0"/>
      <w:marTop w:val="0"/>
      <w:marBottom w:val="0"/>
      <w:divBdr>
        <w:top w:val="none" w:sz="0" w:space="0" w:color="auto"/>
        <w:left w:val="none" w:sz="0" w:space="0" w:color="auto"/>
        <w:bottom w:val="none" w:sz="0" w:space="0" w:color="auto"/>
        <w:right w:val="none" w:sz="0" w:space="0" w:color="auto"/>
      </w:divBdr>
    </w:div>
    <w:div w:id="1447851216">
      <w:bodyDiv w:val="1"/>
      <w:marLeft w:val="0"/>
      <w:marRight w:val="0"/>
      <w:marTop w:val="0"/>
      <w:marBottom w:val="0"/>
      <w:divBdr>
        <w:top w:val="none" w:sz="0" w:space="0" w:color="auto"/>
        <w:left w:val="none" w:sz="0" w:space="0" w:color="auto"/>
        <w:bottom w:val="none" w:sz="0" w:space="0" w:color="auto"/>
        <w:right w:val="none" w:sz="0" w:space="0" w:color="auto"/>
      </w:divBdr>
    </w:div>
    <w:div w:id="1623807285">
      <w:bodyDiv w:val="1"/>
      <w:marLeft w:val="0"/>
      <w:marRight w:val="0"/>
      <w:marTop w:val="0"/>
      <w:marBottom w:val="0"/>
      <w:divBdr>
        <w:top w:val="none" w:sz="0" w:space="0" w:color="auto"/>
        <w:left w:val="none" w:sz="0" w:space="0" w:color="auto"/>
        <w:bottom w:val="none" w:sz="0" w:space="0" w:color="auto"/>
        <w:right w:val="none" w:sz="0" w:space="0" w:color="auto"/>
      </w:divBdr>
    </w:div>
    <w:div w:id="1863126085">
      <w:bodyDiv w:val="1"/>
      <w:marLeft w:val="0"/>
      <w:marRight w:val="0"/>
      <w:marTop w:val="0"/>
      <w:marBottom w:val="0"/>
      <w:divBdr>
        <w:top w:val="none" w:sz="0" w:space="0" w:color="auto"/>
        <w:left w:val="none" w:sz="0" w:space="0" w:color="auto"/>
        <w:bottom w:val="none" w:sz="0" w:space="0" w:color="auto"/>
        <w:right w:val="none" w:sz="0" w:space="0" w:color="auto"/>
      </w:divBdr>
    </w:div>
    <w:div w:id="1925186180">
      <w:bodyDiv w:val="1"/>
      <w:marLeft w:val="0"/>
      <w:marRight w:val="0"/>
      <w:marTop w:val="0"/>
      <w:marBottom w:val="0"/>
      <w:divBdr>
        <w:top w:val="none" w:sz="0" w:space="0" w:color="auto"/>
        <w:left w:val="none" w:sz="0" w:space="0" w:color="auto"/>
        <w:bottom w:val="none" w:sz="0" w:space="0" w:color="auto"/>
        <w:right w:val="none" w:sz="0" w:space="0" w:color="auto"/>
      </w:divBdr>
    </w:div>
    <w:div w:id="20611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wagenag.com/de/sustainability/sustainability-in-the-supply-cha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13E3-E69D-4BA9-8631-9A9283D1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Volkswagen Argentina</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elafuente</dc:creator>
  <cp:lastModifiedBy>Viollier Pablo (POCL - CL/Santiago)</cp:lastModifiedBy>
  <cp:revision>411</cp:revision>
  <cp:lastPrinted>2021-02-25T20:10:00Z</cp:lastPrinted>
  <dcterms:created xsi:type="dcterms:W3CDTF">2021-02-25T20:10:00Z</dcterms:created>
  <dcterms:modified xsi:type="dcterms:W3CDTF">2021-06-18T15:00:00Z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